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EF" w:rsidRDefault="005F66FD" w:rsidP="005B4C8D">
      <w:pPr>
        <w:tabs>
          <w:tab w:val="left" w:pos="7185"/>
          <w:tab w:val="right" w:pos="9638"/>
        </w:tabs>
        <w:jc w:val="center"/>
        <w:rPr>
          <w:rFonts w:ascii="Garamond" w:hAnsi="Garamond"/>
          <w:b/>
          <w:sz w:val="32"/>
          <w:szCs w:val="32"/>
        </w:rPr>
      </w:pPr>
      <w:r w:rsidRPr="00525860">
        <w:rPr>
          <w:rFonts w:ascii="Garamond" w:hAnsi="Garamond"/>
          <w:b/>
          <w:sz w:val="32"/>
          <w:szCs w:val="32"/>
        </w:rPr>
        <w:t>System til kvalitetssikring, result</w:t>
      </w:r>
      <w:r w:rsidR="00A42BEF">
        <w:rPr>
          <w:rFonts w:ascii="Garamond" w:hAnsi="Garamond"/>
          <w:b/>
          <w:sz w:val="32"/>
          <w:szCs w:val="32"/>
        </w:rPr>
        <w:t>atvurdering og evaluering på</w:t>
      </w:r>
    </w:p>
    <w:p w:rsidR="00A42BEF" w:rsidRDefault="00A42BEF" w:rsidP="005B4C8D">
      <w:pPr>
        <w:tabs>
          <w:tab w:val="left" w:pos="7185"/>
          <w:tab w:val="right" w:pos="9638"/>
        </w:tabs>
        <w:jc w:val="center"/>
        <w:rPr>
          <w:rFonts w:ascii="Garamond" w:hAnsi="Garamond"/>
          <w:b/>
          <w:sz w:val="32"/>
          <w:szCs w:val="32"/>
        </w:rPr>
      </w:pPr>
      <w:r>
        <w:rPr>
          <w:rFonts w:ascii="Garamond" w:hAnsi="Garamond"/>
          <w:b/>
          <w:sz w:val="32"/>
          <w:szCs w:val="32"/>
        </w:rPr>
        <w:t xml:space="preserve"> EUD/EUX </w:t>
      </w:r>
    </w:p>
    <w:p w:rsidR="005F66FD" w:rsidRPr="00525860" w:rsidRDefault="005F66FD" w:rsidP="005B4C8D">
      <w:pPr>
        <w:tabs>
          <w:tab w:val="left" w:pos="7185"/>
          <w:tab w:val="right" w:pos="9638"/>
        </w:tabs>
        <w:jc w:val="center"/>
        <w:rPr>
          <w:rFonts w:ascii="Garamond" w:hAnsi="Garamond"/>
          <w:b/>
          <w:sz w:val="32"/>
          <w:szCs w:val="32"/>
        </w:rPr>
      </w:pPr>
    </w:p>
    <w:p w:rsidR="00693EF3" w:rsidRPr="005B4C8D" w:rsidRDefault="005F66FD" w:rsidP="006C6875">
      <w:pPr>
        <w:tabs>
          <w:tab w:val="left" w:pos="3705"/>
          <w:tab w:val="left" w:pos="4725"/>
          <w:tab w:val="left" w:pos="5415"/>
          <w:tab w:val="left" w:pos="5775"/>
          <w:tab w:val="left" w:pos="7185"/>
          <w:tab w:val="right" w:pos="9638"/>
        </w:tabs>
        <w:rPr>
          <w:rFonts w:ascii="Garamond" w:hAnsi="Garamond"/>
          <w:b/>
          <w:sz w:val="24"/>
          <w:szCs w:val="24"/>
        </w:rPr>
      </w:pPr>
      <w:r w:rsidRPr="005B4C8D">
        <w:rPr>
          <w:rFonts w:ascii="Garamond" w:hAnsi="Garamond"/>
          <w:b/>
          <w:sz w:val="24"/>
          <w:szCs w:val="24"/>
        </w:rPr>
        <w:t>Indholdsfortegnelse</w:t>
      </w:r>
      <w:r w:rsidR="00693EF3" w:rsidRPr="005B4C8D">
        <w:rPr>
          <w:rFonts w:ascii="Garamond" w:hAnsi="Garamond"/>
          <w:b/>
          <w:sz w:val="24"/>
          <w:szCs w:val="24"/>
        </w:rPr>
        <w:tab/>
      </w:r>
      <w:r w:rsidR="00AD6C2A" w:rsidRPr="005B4C8D">
        <w:rPr>
          <w:rFonts w:ascii="Garamond" w:hAnsi="Garamond"/>
          <w:b/>
          <w:sz w:val="24"/>
          <w:szCs w:val="24"/>
        </w:rPr>
        <w:tab/>
      </w:r>
      <w:r w:rsidR="002B22FC" w:rsidRPr="005B4C8D">
        <w:rPr>
          <w:rFonts w:ascii="Garamond" w:hAnsi="Garamond"/>
          <w:b/>
          <w:sz w:val="24"/>
          <w:szCs w:val="24"/>
        </w:rPr>
        <w:tab/>
      </w:r>
      <w:r w:rsidR="002B22FC" w:rsidRPr="005B4C8D">
        <w:rPr>
          <w:rFonts w:ascii="Garamond" w:hAnsi="Garamond"/>
          <w:b/>
          <w:sz w:val="24"/>
          <w:szCs w:val="24"/>
        </w:rPr>
        <w:tab/>
      </w:r>
      <w:r w:rsidR="006C6875" w:rsidRPr="005B4C8D">
        <w:rPr>
          <w:rFonts w:ascii="Garamond" w:hAnsi="Garamond"/>
          <w:b/>
          <w:sz w:val="24"/>
          <w:szCs w:val="24"/>
        </w:rPr>
        <w:tab/>
      </w:r>
    </w:p>
    <w:p w:rsidR="00B73576" w:rsidRDefault="005B596E">
      <w:pPr>
        <w:pStyle w:val="Indholdsfortegnelse1"/>
        <w:tabs>
          <w:tab w:val="right" w:leader="dot" w:pos="9628"/>
        </w:tabs>
        <w:rPr>
          <w:rFonts w:eastAsiaTheme="minorEastAsia"/>
          <w:noProof/>
          <w:lang w:eastAsia="da-DK"/>
        </w:rPr>
      </w:pPr>
      <w:r w:rsidRPr="005B4C8D">
        <w:rPr>
          <w:rFonts w:ascii="Garamond" w:hAnsi="Garamond"/>
          <w:b/>
          <w:sz w:val="24"/>
          <w:szCs w:val="24"/>
        </w:rPr>
        <w:fldChar w:fldCharType="begin"/>
      </w:r>
      <w:r w:rsidRPr="005B4C8D">
        <w:rPr>
          <w:rFonts w:ascii="Garamond" w:hAnsi="Garamond"/>
          <w:b/>
          <w:sz w:val="24"/>
          <w:szCs w:val="24"/>
        </w:rPr>
        <w:instrText xml:space="preserve"> TOC \o "1-4" \h \z \u </w:instrText>
      </w:r>
      <w:r w:rsidRPr="005B4C8D">
        <w:rPr>
          <w:rFonts w:ascii="Garamond" w:hAnsi="Garamond"/>
          <w:b/>
          <w:sz w:val="24"/>
          <w:szCs w:val="24"/>
        </w:rPr>
        <w:fldChar w:fldCharType="separate"/>
      </w:r>
      <w:hyperlink w:anchor="_Toc43278714" w:history="1">
        <w:r w:rsidR="00B73576" w:rsidRPr="0042087E">
          <w:rPr>
            <w:rStyle w:val="Hyperlink"/>
            <w:rFonts w:ascii="Garamond" w:hAnsi="Garamond"/>
            <w:b/>
            <w:noProof/>
          </w:rPr>
          <w:t>1. Rammer og formål</w:t>
        </w:r>
        <w:r w:rsidR="00B73576">
          <w:rPr>
            <w:noProof/>
            <w:webHidden/>
          </w:rPr>
          <w:tab/>
        </w:r>
        <w:r w:rsidR="00B73576">
          <w:rPr>
            <w:noProof/>
            <w:webHidden/>
          </w:rPr>
          <w:fldChar w:fldCharType="begin"/>
        </w:r>
        <w:r w:rsidR="00B73576">
          <w:rPr>
            <w:noProof/>
            <w:webHidden/>
          </w:rPr>
          <w:instrText xml:space="preserve"> PAGEREF _Toc43278714 \h </w:instrText>
        </w:r>
        <w:r w:rsidR="00B73576">
          <w:rPr>
            <w:noProof/>
            <w:webHidden/>
          </w:rPr>
        </w:r>
        <w:r w:rsidR="00B73576">
          <w:rPr>
            <w:noProof/>
            <w:webHidden/>
          </w:rPr>
          <w:fldChar w:fldCharType="separate"/>
        </w:r>
        <w:r w:rsidR="00B73576">
          <w:rPr>
            <w:noProof/>
            <w:webHidden/>
          </w:rPr>
          <w:t>1</w:t>
        </w:r>
        <w:r w:rsidR="00B73576">
          <w:rPr>
            <w:noProof/>
            <w:webHidden/>
          </w:rPr>
          <w:fldChar w:fldCharType="end"/>
        </w:r>
      </w:hyperlink>
    </w:p>
    <w:p w:rsidR="00B73576" w:rsidRDefault="00B73576">
      <w:pPr>
        <w:pStyle w:val="Indholdsfortegnelse1"/>
        <w:tabs>
          <w:tab w:val="right" w:leader="dot" w:pos="9628"/>
        </w:tabs>
        <w:rPr>
          <w:rFonts w:eastAsiaTheme="minorEastAsia"/>
          <w:noProof/>
          <w:lang w:eastAsia="da-DK"/>
        </w:rPr>
      </w:pPr>
      <w:hyperlink w:anchor="_Toc43278715" w:history="1">
        <w:r w:rsidRPr="0042087E">
          <w:rPr>
            <w:rStyle w:val="Hyperlink"/>
            <w:rFonts w:ascii="Garamond" w:eastAsia="Times New Roman" w:hAnsi="Garamond"/>
            <w:b/>
            <w:noProof/>
            <w:lang w:eastAsia="da-DK"/>
          </w:rPr>
          <w:t>2. Områder og procedurer</w:t>
        </w:r>
        <w:r>
          <w:rPr>
            <w:noProof/>
            <w:webHidden/>
          </w:rPr>
          <w:tab/>
        </w:r>
        <w:r>
          <w:rPr>
            <w:noProof/>
            <w:webHidden/>
          </w:rPr>
          <w:fldChar w:fldCharType="begin"/>
        </w:r>
        <w:r>
          <w:rPr>
            <w:noProof/>
            <w:webHidden/>
          </w:rPr>
          <w:instrText xml:space="preserve"> PAGEREF _Toc43278715 \h </w:instrText>
        </w:r>
        <w:r>
          <w:rPr>
            <w:noProof/>
            <w:webHidden/>
          </w:rPr>
        </w:r>
        <w:r>
          <w:rPr>
            <w:noProof/>
            <w:webHidden/>
          </w:rPr>
          <w:fldChar w:fldCharType="separate"/>
        </w:r>
        <w:r>
          <w:rPr>
            <w:noProof/>
            <w:webHidden/>
          </w:rPr>
          <w:t>2</w:t>
        </w:r>
        <w:r>
          <w:rPr>
            <w:noProof/>
            <w:webHidden/>
          </w:rPr>
          <w:fldChar w:fldCharType="end"/>
        </w:r>
      </w:hyperlink>
    </w:p>
    <w:p w:rsidR="00B73576" w:rsidRDefault="00B73576">
      <w:pPr>
        <w:pStyle w:val="Indholdsfortegnelse2"/>
        <w:tabs>
          <w:tab w:val="right" w:leader="dot" w:pos="9628"/>
        </w:tabs>
        <w:rPr>
          <w:rFonts w:eastAsiaTheme="minorEastAsia"/>
          <w:noProof/>
          <w:lang w:eastAsia="da-DK"/>
        </w:rPr>
      </w:pPr>
      <w:hyperlink w:anchor="_Toc43278716" w:history="1">
        <w:r w:rsidRPr="0042087E">
          <w:rPr>
            <w:rStyle w:val="Hyperlink"/>
            <w:rFonts w:ascii="Garamond" w:eastAsia="Times New Roman" w:hAnsi="Garamond"/>
            <w:b/>
            <w:noProof/>
            <w:lang w:eastAsia="da-DK"/>
          </w:rPr>
          <w:t>Mål 1: Flere elever skal vælge en erhvervsuddannelse direkte efter 9. klasse eller 10. klasse</w:t>
        </w:r>
        <w:r>
          <w:rPr>
            <w:noProof/>
            <w:webHidden/>
          </w:rPr>
          <w:tab/>
        </w:r>
        <w:r>
          <w:rPr>
            <w:noProof/>
            <w:webHidden/>
          </w:rPr>
          <w:fldChar w:fldCharType="begin"/>
        </w:r>
        <w:r>
          <w:rPr>
            <w:noProof/>
            <w:webHidden/>
          </w:rPr>
          <w:instrText xml:space="preserve"> PAGEREF _Toc43278716 \h </w:instrText>
        </w:r>
        <w:r>
          <w:rPr>
            <w:noProof/>
            <w:webHidden/>
          </w:rPr>
        </w:r>
        <w:r>
          <w:rPr>
            <w:noProof/>
            <w:webHidden/>
          </w:rPr>
          <w:fldChar w:fldCharType="separate"/>
        </w:r>
        <w:r>
          <w:rPr>
            <w:noProof/>
            <w:webHidden/>
          </w:rPr>
          <w:t>3</w:t>
        </w:r>
        <w:r>
          <w:rPr>
            <w:noProof/>
            <w:webHidden/>
          </w:rPr>
          <w:fldChar w:fldCharType="end"/>
        </w:r>
      </w:hyperlink>
    </w:p>
    <w:p w:rsidR="00B73576" w:rsidRDefault="00B73576">
      <w:pPr>
        <w:pStyle w:val="Indholdsfortegnelse2"/>
        <w:tabs>
          <w:tab w:val="right" w:leader="dot" w:pos="9628"/>
        </w:tabs>
        <w:rPr>
          <w:rFonts w:eastAsiaTheme="minorEastAsia"/>
          <w:noProof/>
          <w:lang w:eastAsia="da-DK"/>
        </w:rPr>
      </w:pPr>
      <w:hyperlink w:anchor="_Toc43278717" w:history="1">
        <w:r w:rsidRPr="0042087E">
          <w:rPr>
            <w:rStyle w:val="Hyperlink"/>
            <w:rFonts w:ascii="Garamond" w:hAnsi="Garamond"/>
            <w:b/>
            <w:noProof/>
          </w:rPr>
          <w:t>Mål 2: Flere skal fuldføre en erhvervsuddannelse</w:t>
        </w:r>
        <w:r>
          <w:rPr>
            <w:noProof/>
            <w:webHidden/>
          </w:rPr>
          <w:tab/>
        </w:r>
        <w:r>
          <w:rPr>
            <w:noProof/>
            <w:webHidden/>
          </w:rPr>
          <w:fldChar w:fldCharType="begin"/>
        </w:r>
        <w:r>
          <w:rPr>
            <w:noProof/>
            <w:webHidden/>
          </w:rPr>
          <w:instrText xml:space="preserve"> PAGEREF _Toc43278717 \h </w:instrText>
        </w:r>
        <w:r>
          <w:rPr>
            <w:noProof/>
            <w:webHidden/>
          </w:rPr>
        </w:r>
        <w:r>
          <w:rPr>
            <w:noProof/>
            <w:webHidden/>
          </w:rPr>
          <w:fldChar w:fldCharType="separate"/>
        </w:r>
        <w:r>
          <w:rPr>
            <w:noProof/>
            <w:webHidden/>
          </w:rPr>
          <w:t>3</w:t>
        </w:r>
        <w:r>
          <w:rPr>
            <w:noProof/>
            <w:webHidden/>
          </w:rPr>
          <w:fldChar w:fldCharType="end"/>
        </w:r>
      </w:hyperlink>
    </w:p>
    <w:p w:rsidR="00B73576" w:rsidRDefault="00B73576">
      <w:pPr>
        <w:pStyle w:val="Indholdsfortegnelse2"/>
        <w:tabs>
          <w:tab w:val="right" w:leader="dot" w:pos="9628"/>
        </w:tabs>
        <w:rPr>
          <w:rFonts w:eastAsiaTheme="minorEastAsia"/>
          <w:noProof/>
          <w:lang w:eastAsia="da-DK"/>
        </w:rPr>
      </w:pPr>
      <w:hyperlink w:anchor="_Toc43278718" w:history="1">
        <w:r w:rsidRPr="0042087E">
          <w:rPr>
            <w:rStyle w:val="Hyperlink"/>
            <w:rFonts w:ascii="Garamond" w:eastAsia="Times New Roman" w:hAnsi="Garamond"/>
            <w:b/>
            <w:bCs/>
            <w:noProof/>
            <w:lang w:eastAsia="da-DK"/>
          </w:rPr>
          <w:t xml:space="preserve">Mål 3: </w:t>
        </w:r>
        <w:r w:rsidRPr="0042087E">
          <w:rPr>
            <w:rStyle w:val="Hyperlink"/>
            <w:rFonts w:ascii="Garamond" w:eastAsia="Times New Roman" w:hAnsi="Garamond"/>
            <w:b/>
            <w:noProof/>
            <w:lang w:eastAsia="da-DK"/>
          </w:rPr>
          <w:t>Erhvervsuddannelserne skal udfordre alle elever, så de bliver så dygtige, de kan</w:t>
        </w:r>
        <w:r>
          <w:rPr>
            <w:noProof/>
            <w:webHidden/>
          </w:rPr>
          <w:tab/>
        </w:r>
        <w:r>
          <w:rPr>
            <w:noProof/>
            <w:webHidden/>
          </w:rPr>
          <w:fldChar w:fldCharType="begin"/>
        </w:r>
        <w:r>
          <w:rPr>
            <w:noProof/>
            <w:webHidden/>
          </w:rPr>
          <w:instrText xml:space="preserve"> PAGEREF _Toc43278718 \h </w:instrText>
        </w:r>
        <w:r>
          <w:rPr>
            <w:noProof/>
            <w:webHidden/>
          </w:rPr>
        </w:r>
        <w:r>
          <w:rPr>
            <w:noProof/>
            <w:webHidden/>
          </w:rPr>
          <w:fldChar w:fldCharType="separate"/>
        </w:r>
        <w:r>
          <w:rPr>
            <w:noProof/>
            <w:webHidden/>
          </w:rPr>
          <w:t>4</w:t>
        </w:r>
        <w:r>
          <w:rPr>
            <w:noProof/>
            <w:webHidden/>
          </w:rPr>
          <w:fldChar w:fldCharType="end"/>
        </w:r>
      </w:hyperlink>
    </w:p>
    <w:p w:rsidR="00B73576" w:rsidRDefault="00B73576">
      <w:pPr>
        <w:pStyle w:val="Indholdsfortegnelse2"/>
        <w:tabs>
          <w:tab w:val="right" w:leader="dot" w:pos="9628"/>
        </w:tabs>
        <w:rPr>
          <w:rFonts w:eastAsiaTheme="minorEastAsia"/>
          <w:noProof/>
          <w:lang w:eastAsia="da-DK"/>
        </w:rPr>
      </w:pPr>
      <w:hyperlink w:anchor="_Toc43278719" w:history="1">
        <w:r w:rsidRPr="0042087E">
          <w:rPr>
            <w:rStyle w:val="Hyperlink"/>
            <w:rFonts w:ascii="Garamond" w:eastAsia="Times New Roman" w:hAnsi="Garamond"/>
            <w:b/>
            <w:bCs/>
            <w:noProof/>
            <w:lang w:eastAsia="da-DK"/>
          </w:rPr>
          <w:t xml:space="preserve">Mål 4: </w:t>
        </w:r>
        <w:r w:rsidRPr="0042087E">
          <w:rPr>
            <w:rStyle w:val="Hyperlink"/>
            <w:rFonts w:ascii="Garamond" w:eastAsia="Times New Roman" w:hAnsi="Garamond"/>
            <w:b/>
            <w:noProof/>
            <w:lang w:eastAsia="da-DK"/>
          </w:rPr>
          <w:t>Tilliden til og trivslen på erhvervsskolerne skal styrkes</w:t>
        </w:r>
        <w:r>
          <w:rPr>
            <w:noProof/>
            <w:webHidden/>
          </w:rPr>
          <w:tab/>
        </w:r>
        <w:r>
          <w:rPr>
            <w:noProof/>
            <w:webHidden/>
          </w:rPr>
          <w:fldChar w:fldCharType="begin"/>
        </w:r>
        <w:r>
          <w:rPr>
            <w:noProof/>
            <w:webHidden/>
          </w:rPr>
          <w:instrText xml:space="preserve"> PAGEREF _Toc43278719 \h </w:instrText>
        </w:r>
        <w:r>
          <w:rPr>
            <w:noProof/>
            <w:webHidden/>
          </w:rPr>
        </w:r>
        <w:r>
          <w:rPr>
            <w:noProof/>
            <w:webHidden/>
          </w:rPr>
          <w:fldChar w:fldCharType="separate"/>
        </w:r>
        <w:r>
          <w:rPr>
            <w:noProof/>
            <w:webHidden/>
          </w:rPr>
          <w:t>5</w:t>
        </w:r>
        <w:r>
          <w:rPr>
            <w:noProof/>
            <w:webHidden/>
          </w:rPr>
          <w:fldChar w:fldCharType="end"/>
        </w:r>
      </w:hyperlink>
    </w:p>
    <w:p w:rsidR="00B73576" w:rsidRDefault="00B73576">
      <w:pPr>
        <w:pStyle w:val="Indholdsfortegnelse1"/>
        <w:tabs>
          <w:tab w:val="right" w:leader="dot" w:pos="9628"/>
        </w:tabs>
        <w:rPr>
          <w:rFonts w:eastAsiaTheme="minorEastAsia"/>
          <w:noProof/>
          <w:lang w:eastAsia="da-DK"/>
        </w:rPr>
      </w:pPr>
      <w:hyperlink w:anchor="_Toc43278720" w:history="1">
        <w:r w:rsidRPr="0042087E">
          <w:rPr>
            <w:rStyle w:val="Hyperlink"/>
            <w:rFonts w:ascii="Garamond" w:eastAsia="Times New Roman" w:hAnsi="Garamond"/>
            <w:b/>
            <w:noProof/>
            <w:lang w:eastAsia="da-DK"/>
          </w:rPr>
          <w:t>3. Årshjul</w:t>
        </w:r>
        <w:r>
          <w:rPr>
            <w:noProof/>
            <w:webHidden/>
          </w:rPr>
          <w:tab/>
        </w:r>
        <w:r>
          <w:rPr>
            <w:noProof/>
            <w:webHidden/>
          </w:rPr>
          <w:fldChar w:fldCharType="begin"/>
        </w:r>
        <w:r>
          <w:rPr>
            <w:noProof/>
            <w:webHidden/>
          </w:rPr>
          <w:instrText xml:space="preserve"> PAGEREF _Toc43278720 \h </w:instrText>
        </w:r>
        <w:r>
          <w:rPr>
            <w:noProof/>
            <w:webHidden/>
          </w:rPr>
        </w:r>
        <w:r>
          <w:rPr>
            <w:noProof/>
            <w:webHidden/>
          </w:rPr>
          <w:fldChar w:fldCharType="separate"/>
        </w:r>
        <w:r>
          <w:rPr>
            <w:noProof/>
            <w:webHidden/>
          </w:rPr>
          <w:t>8</w:t>
        </w:r>
        <w:r>
          <w:rPr>
            <w:noProof/>
            <w:webHidden/>
          </w:rPr>
          <w:fldChar w:fldCharType="end"/>
        </w:r>
      </w:hyperlink>
    </w:p>
    <w:p w:rsidR="00B73576" w:rsidRDefault="00B73576">
      <w:pPr>
        <w:pStyle w:val="Indholdsfortegnelse1"/>
        <w:tabs>
          <w:tab w:val="right" w:leader="dot" w:pos="9628"/>
        </w:tabs>
        <w:rPr>
          <w:rFonts w:eastAsiaTheme="minorEastAsia"/>
          <w:noProof/>
          <w:lang w:eastAsia="da-DK"/>
        </w:rPr>
      </w:pPr>
      <w:hyperlink w:anchor="_Toc43278721" w:history="1">
        <w:r w:rsidRPr="0042087E">
          <w:rPr>
            <w:rStyle w:val="Hyperlink"/>
            <w:rFonts w:ascii="Garamond" w:eastAsia="Times New Roman" w:hAnsi="Garamond"/>
            <w:b/>
            <w:noProof/>
            <w:lang w:eastAsia="da-DK"/>
          </w:rPr>
          <w:t>4. Den årlige selvevaluering og opfølgningsplan</w:t>
        </w:r>
        <w:r>
          <w:rPr>
            <w:noProof/>
            <w:webHidden/>
          </w:rPr>
          <w:tab/>
        </w:r>
        <w:r>
          <w:rPr>
            <w:noProof/>
            <w:webHidden/>
          </w:rPr>
          <w:fldChar w:fldCharType="begin"/>
        </w:r>
        <w:r>
          <w:rPr>
            <w:noProof/>
            <w:webHidden/>
          </w:rPr>
          <w:instrText xml:space="preserve"> PAGEREF _Toc43278721 \h </w:instrText>
        </w:r>
        <w:r>
          <w:rPr>
            <w:noProof/>
            <w:webHidden/>
          </w:rPr>
        </w:r>
        <w:r>
          <w:rPr>
            <w:noProof/>
            <w:webHidden/>
          </w:rPr>
          <w:fldChar w:fldCharType="separate"/>
        </w:r>
        <w:r>
          <w:rPr>
            <w:noProof/>
            <w:webHidden/>
          </w:rPr>
          <w:t>9</w:t>
        </w:r>
        <w:r>
          <w:rPr>
            <w:noProof/>
            <w:webHidden/>
          </w:rPr>
          <w:fldChar w:fldCharType="end"/>
        </w:r>
      </w:hyperlink>
    </w:p>
    <w:p w:rsidR="00B73576" w:rsidRDefault="00B73576">
      <w:pPr>
        <w:pStyle w:val="Indholdsfortegnelse1"/>
        <w:tabs>
          <w:tab w:val="right" w:leader="dot" w:pos="9628"/>
        </w:tabs>
        <w:rPr>
          <w:rFonts w:eastAsiaTheme="minorEastAsia"/>
          <w:noProof/>
          <w:lang w:eastAsia="da-DK"/>
        </w:rPr>
      </w:pPr>
      <w:hyperlink w:anchor="_Toc43278722" w:history="1">
        <w:r w:rsidRPr="0042087E">
          <w:rPr>
            <w:rStyle w:val="Hyperlink"/>
            <w:rFonts w:ascii="Garamond" w:eastAsia="Times New Roman" w:hAnsi="Garamond"/>
            <w:b/>
            <w:noProof/>
            <w:lang w:eastAsia="da-DK"/>
          </w:rPr>
          <w:t>Bilag: Relevante uddrag fra love og bekendtgørelser</w:t>
        </w:r>
        <w:r>
          <w:rPr>
            <w:noProof/>
            <w:webHidden/>
          </w:rPr>
          <w:tab/>
        </w:r>
        <w:r>
          <w:rPr>
            <w:noProof/>
            <w:webHidden/>
          </w:rPr>
          <w:fldChar w:fldCharType="begin"/>
        </w:r>
        <w:r>
          <w:rPr>
            <w:noProof/>
            <w:webHidden/>
          </w:rPr>
          <w:instrText xml:space="preserve"> PAGEREF _Toc43278722 \h </w:instrText>
        </w:r>
        <w:r>
          <w:rPr>
            <w:noProof/>
            <w:webHidden/>
          </w:rPr>
        </w:r>
        <w:r>
          <w:rPr>
            <w:noProof/>
            <w:webHidden/>
          </w:rPr>
          <w:fldChar w:fldCharType="separate"/>
        </w:r>
        <w:r>
          <w:rPr>
            <w:noProof/>
            <w:webHidden/>
          </w:rPr>
          <w:t>10</w:t>
        </w:r>
        <w:r>
          <w:rPr>
            <w:noProof/>
            <w:webHidden/>
          </w:rPr>
          <w:fldChar w:fldCharType="end"/>
        </w:r>
      </w:hyperlink>
    </w:p>
    <w:p w:rsidR="008F02D1" w:rsidRDefault="005B596E" w:rsidP="00666825">
      <w:pPr>
        <w:tabs>
          <w:tab w:val="left" w:pos="6690"/>
          <w:tab w:val="left" w:pos="6945"/>
        </w:tabs>
        <w:rPr>
          <w:rFonts w:ascii="Garamond" w:hAnsi="Garamond"/>
          <w:b/>
          <w:sz w:val="24"/>
          <w:szCs w:val="24"/>
        </w:rPr>
      </w:pPr>
      <w:r w:rsidRPr="005B4C8D">
        <w:rPr>
          <w:rFonts w:ascii="Garamond" w:hAnsi="Garamond"/>
          <w:b/>
          <w:sz w:val="24"/>
          <w:szCs w:val="24"/>
        </w:rPr>
        <w:fldChar w:fldCharType="end"/>
      </w:r>
    </w:p>
    <w:p w:rsidR="008F02D1" w:rsidRDefault="00D76C6E" w:rsidP="00666825">
      <w:pPr>
        <w:tabs>
          <w:tab w:val="left" w:pos="6690"/>
          <w:tab w:val="left" w:pos="6945"/>
        </w:tabs>
        <w:rPr>
          <w:rFonts w:ascii="Garamond" w:hAnsi="Garamond"/>
          <w:b/>
          <w:sz w:val="24"/>
          <w:szCs w:val="24"/>
        </w:rPr>
      </w:pPr>
      <w:r>
        <w:rPr>
          <w:rFonts w:ascii="Garamond" w:hAnsi="Garamond"/>
          <w:b/>
          <w:sz w:val="24"/>
          <w:szCs w:val="24"/>
        </w:rPr>
        <w:t xml:space="preserve"> </w:t>
      </w:r>
    </w:p>
    <w:p w:rsidR="008F02D1" w:rsidRDefault="008F02D1" w:rsidP="00666825">
      <w:pPr>
        <w:tabs>
          <w:tab w:val="left" w:pos="6690"/>
          <w:tab w:val="left" w:pos="6945"/>
        </w:tabs>
        <w:rPr>
          <w:rFonts w:ascii="Garamond" w:hAnsi="Garamond"/>
          <w:b/>
          <w:sz w:val="24"/>
          <w:szCs w:val="24"/>
        </w:rPr>
      </w:pPr>
    </w:p>
    <w:p w:rsidR="008F02D1" w:rsidRDefault="008F02D1" w:rsidP="00666825">
      <w:pPr>
        <w:tabs>
          <w:tab w:val="left" w:pos="6690"/>
          <w:tab w:val="left" w:pos="6945"/>
        </w:tabs>
        <w:rPr>
          <w:rFonts w:ascii="Garamond" w:hAnsi="Garamond"/>
          <w:b/>
          <w:sz w:val="24"/>
          <w:szCs w:val="24"/>
        </w:rPr>
      </w:pPr>
      <w:bookmarkStart w:id="0" w:name="_GoBack"/>
      <w:bookmarkEnd w:id="0"/>
    </w:p>
    <w:p w:rsidR="008F02D1" w:rsidRDefault="008F02D1" w:rsidP="00666825">
      <w:pPr>
        <w:tabs>
          <w:tab w:val="left" w:pos="6690"/>
          <w:tab w:val="left" w:pos="6945"/>
        </w:tabs>
        <w:rPr>
          <w:rFonts w:ascii="Garamond" w:hAnsi="Garamond"/>
          <w:b/>
          <w:sz w:val="24"/>
          <w:szCs w:val="24"/>
        </w:rPr>
      </w:pPr>
    </w:p>
    <w:p w:rsidR="00693EF3" w:rsidRPr="005B4C8D" w:rsidRDefault="009D3D00" w:rsidP="00666825">
      <w:pPr>
        <w:tabs>
          <w:tab w:val="left" w:pos="6690"/>
          <w:tab w:val="left" w:pos="6945"/>
        </w:tabs>
        <w:rPr>
          <w:rFonts w:ascii="Garamond" w:hAnsi="Garamond"/>
          <w:b/>
          <w:sz w:val="24"/>
          <w:szCs w:val="24"/>
        </w:rPr>
      </w:pPr>
      <w:r w:rsidRPr="005B4C8D">
        <w:rPr>
          <w:rFonts w:ascii="Garamond" w:hAnsi="Garamond"/>
          <w:b/>
          <w:sz w:val="24"/>
          <w:szCs w:val="24"/>
        </w:rPr>
        <w:tab/>
      </w:r>
      <w:r w:rsidR="00666825" w:rsidRPr="005B4C8D">
        <w:rPr>
          <w:rFonts w:ascii="Garamond" w:hAnsi="Garamond"/>
          <w:b/>
          <w:sz w:val="24"/>
          <w:szCs w:val="24"/>
        </w:rPr>
        <w:tab/>
      </w:r>
    </w:p>
    <w:p w:rsidR="00DB7239" w:rsidRPr="005B4C8D" w:rsidRDefault="008F02D1" w:rsidP="00B73576">
      <w:pPr>
        <w:pStyle w:val="Overskrift1"/>
        <w:spacing w:line="360" w:lineRule="auto"/>
        <w:jc w:val="center"/>
        <w:rPr>
          <w:rFonts w:ascii="Garamond" w:hAnsi="Garamond"/>
          <w:b/>
          <w:color w:val="auto"/>
          <w:sz w:val="24"/>
          <w:szCs w:val="24"/>
        </w:rPr>
      </w:pPr>
      <w:bookmarkStart w:id="1" w:name="_Toc43278714"/>
      <w:r w:rsidRPr="008F02D1">
        <w:rPr>
          <w:rFonts w:ascii="Verdana" w:eastAsia="Calibri" w:hAnsi="Verdana" w:cs="Times New Roman"/>
          <w:noProof/>
          <w:color w:val="002570"/>
          <w:sz w:val="17"/>
          <w:szCs w:val="17"/>
          <w:lang w:eastAsia="da-DK"/>
        </w:rPr>
        <w:drawing>
          <wp:inline distT="0" distB="0" distL="0" distR="0" wp14:anchorId="11D94CD4" wp14:editId="5865141E">
            <wp:extent cx="3092450" cy="6667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92450" cy="666750"/>
                    </a:xfrm>
                    <a:prstGeom prst="rect">
                      <a:avLst/>
                    </a:prstGeom>
                    <a:noFill/>
                    <a:ln w="9525">
                      <a:noFill/>
                      <a:miter lim="800000"/>
                      <a:headEnd/>
                      <a:tailEnd/>
                    </a:ln>
                  </pic:spPr>
                </pic:pic>
              </a:graphicData>
            </a:graphic>
          </wp:inline>
        </w:drawing>
      </w:r>
      <w:r w:rsidR="00693EF3" w:rsidRPr="005B4C8D">
        <w:rPr>
          <w:rFonts w:ascii="Garamond" w:hAnsi="Garamond"/>
          <w:sz w:val="24"/>
          <w:szCs w:val="24"/>
        </w:rPr>
        <w:br w:type="page"/>
      </w:r>
      <w:bookmarkStart w:id="2" w:name="_Toc514915295"/>
      <w:bookmarkStart w:id="3" w:name="_Toc502662086"/>
      <w:bookmarkStart w:id="4" w:name="_Toc525315101"/>
      <w:bookmarkStart w:id="5" w:name="_Toc525315135"/>
      <w:bookmarkStart w:id="6" w:name="_Toc525328415"/>
      <w:bookmarkEnd w:id="2"/>
      <w:bookmarkEnd w:id="3"/>
      <w:r w:rsidR="00AA3CD5" w:rsidRPr="005B4C8D">
        <w:rPr>
          <w:rFonts w:ascii="Garamond" w:hAnsi="Garamond"/>
          <w:b/>
          <w:color w:val="auto"/>
          <w:sz w:val="24"/>
          <w:szCs w:val="24"/>
        </w:rPr>
        <w:lastRenderedPageBreak/>
        <w:t xml:space="preserve">1. </w:t>
      </w:r>
      <w:r w:rsidR="00DB7239" w:rsidRPr="005B4C8D">
        <w:rPr>
          <w:rFonts w:ascii="Garamond" w:hAnsi="Garamond"/>
          <w:b/>
          <w:color w:val="auto"/>
          <w:sz w:val="24"/>
          <w:szCs w:val="24"/>
        </w:rPr>
        <w:t>Rammer og formål</w:t>
      </w:r>
      <w:bookmarkEnd w:id="4"/>
      <w:bookmarkEnd w:id="5"/>
      <w:bookmarkEnd w:id="6"/>
      <w:bookmarkEnd w:id="1"/>
    </w:p>
    <w:p w:rsidR="00DA1CBE" w:rsidRDefault="00A37560"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i/>
          <w:iCs/>
          <w:color w:val="131313"/>
          <w:sz w:val="24"/>
          <w:szCs w:val="24"/>
          <w:lang w:eastAsia="da-DK"/>
        </w:rPr>
        <w:t>Bekendtgørelsen om erhvervsuddannelser</w:t>
      </w:r>
      <w:r>
        <w:rPr>
          <w:rFonts w:ascii="Garamond" w:eastAsia="Times New Roman" w:hAnsi="Garamond" w:cs="Arial"/>
          <w:color w:val="131313"/>
          <w:sz w:val="24"/>
          <w:szCs w:val="24"/>
          <w:lang w:eastAsia="da-DK"/>
        </w:rPr>
        <w:t xml:space="preserve"> stiller i §6 krav om, at alle erhvervs</w:t>
      </w:r>
      <w:r w:rsidR="00DB7239" w:rsidRPr="005B4C8D">
        <w:rPr>
          <w:rFonts w:ascii="Garamond" w:eastAsia="Times New Roman" w:hAnsi="Garamond" w:cs="Arial"/>
          <w:color w:val="131313"/>
          <w:sz w:val="24"/>
          <w:szCs w:val="24"/>
          <w:lang w:eastAsia="da-DK"/>
        </w:rPr>
        <w:t>udda</w:t>
      </w:r>
      <w:r w:rsidR="00F92E22">
        <w:rPr>
          <w:rFonts w:ascii="Garamond" w:eastAsia="Times New Roman" w:hAnsi="Garamond" w:cs="Arial"/>
          <w:color w:val="131313"/>
          <w:sz w:val="24"/>
          <w:szCs w:val="24"/>
          <w:lang w:eastAsia="da-DK"/>
        </w:rPr>
        <w:t>nnelser har et kvalitets</w:t>
      </w:r>
      <w:r w:rsidR="00DB7239" w:rsidRPr="005B4C8D">
        <w:rPr>
          <w:rFonts w:ascii="Garamond" w:eastAsia="Times New Roman" w:hAnsi="Garamond" w:cs="Arial"/>
          <w:color w:val="131313"/>
          <w:sz w:val="24"/>
          <w:szCs w:val="24"/>
          <w:lang w:eastAsia="da-DK"/>
        </w:rPr>
        <w:t>sy</w:t>
      </w:r>
      <w:r>
        <w:rPr>
          <w:rFonts w:ascii="Garamond" w:eastAsia="Times New Roman" w:hAnsi="Garamond" w:cs="Arial"/>
          <w:color w:val="131313"/>
          <w:sz w:val="24"/>
          <w:szCs w:val="24"/>
          <w:lang w:eastAsia="da-DK"/>
        </w:rPr>
        <w:t>stem. Det udfoldes i §7-10, at s</w:t>
      </w:r>
      <w:r w:rsidRPr="00A37560">
        <w:rPr>
          <w:rFonts w:ascii="Garamond" w:eastAsia="Times New Roman" w:hAnsi="Garamond" w:cs="Arial"/>
          <w:color w:val="131313"/>
          <w:sz w:val="24"/>
          <w:szCs w:val="24"/>
          <w:lang w:eastAsia="da-DK"/>
        </w:rPr>
        <w:t>kolen skal have et kvalitetssystem til brug for intern løbende kvalitetsudvikling og resultatvurdering af uddannelsens skoledel. Kvalitetssystemet skal omfatte procedurer for selvevaluering og procedurer for løbende informationsindsamling</w:t>
      </w:r>
      <w:r w:rsidR="00DA1CBE">
        <w:rPr>
          <w:rFonts w:ascii="Garamond" w:eastAsia="Times New Roman" w:hAnsi="Garamond" w:cs="Arial"/>
          <w:color w:val="131313"/>
          <w:sz w:val="24"/>
          <w:szCs w:val="24"/>
          <w:lang w:eastAsia="da-DK"/>
        </w:rPr>
        <w:t xml:space="preserve">. </w:t>
      </w:r>
      <w:r w:rsidR="00DA1CBE" w:rsidRPr="00DA1CBE">
        <w:rPr>
          <w:rFonts w:ascii="Garamond" w:eastAsia="Times New Roman" w:hAnsi="Garamond" w:cs="Arial"/>
          <w:color w:val="131313"/>
          <w:sz w:val="24"/>
          <w:szCs w:val="24"/>
          <w:lang w:eastAsia="da-DK"/>
        </w:rPr>
        <w:t>Skolens procedurer for selvevaluering skal sikre, at udvalgte områder gøres til genstand for systematiske og kritiske diskussioner af skolens tilrettelæggelse og gennemførelse af uddannelsen med henblik på at vurdere skolens resultater i forhold til skolens mål.</w:t>
      </w:r>
      <w:r w:rsidR="00DA1CBE">
        <w:rPr>
          <w:rFonts w:ascii="Garamond" w:eastAsia="Times New Roman" w:hAnsi="Garamond" w:cs="Arial"/>
          <w:color w:val="131313"/>
          <w:sz w:val="24"/>
          <w:szCs w:val="24"/>
          <w:lang w:eastAsia="da-DK"/>
        </w:rPr>
        <w:t xml:space="preserve"> </w:t>
      </w:r>
    </w:p>
    <w:p w:rsidR="005635D6" w:rsidRDefault="005635D6" w:rsidP="008F02D1">
      <w:pPr>
        <w:shd w:val="clear" w:color="auto" w:fill="FFFFFF"/>
        <w:spacing w:after="0" w:line="360" w:lineRule="auto"/>
        <w:jc w:val="both"/>
        <w:rPr>
          <w:rFonts w:ascii="Garamond" w:eastAsia="Times New Roman" w:hAnsi="Garamond" w:cs="Arial"/>
          <w:color w:val="131313"/>
          <w:sz w:val="24"/>
          <w:szCs w:val="24"/>
          <w:lang w:eastAsia="da-DK"/>
        </w:rPr>
      </w:pPr>
    </w:p>
    <w:p w:rsidR="006F47D8" w:rsidRPr="005635D6" w:rsidRDefault="00DB7239" w:rsidP="008F02D1">
      <w:pPr>
        <w:shd w:val="clear" w:color="auto" w:fill="FFFFFF"/>
        <w:spacing w:after="0" w:line="360" w:lineRule="auto"/>
        <w:jc w:val="both"/>
        <w:rPr>
          <w:rFonts w:ascii="Garamond" w:eastAsia="Times New Roman" w:hAnsi="Garamond" w:cs="Arial"/>
          <w:color w:val="131313"/>
          <w:sz w:val="24"/>
          <w:szCs w:val="24"/>
          <w:lang w:eastAsia="da-DK"/>
        </w:rPr>
      </w:pPr>
      <w:r w:rsidRPr="005B4C8D">
        <w:rPr>
          <w:rFonts w:ascii="Garamond" w:eastAsia="Times New Roman" w:hAnsi="Garamond" w:cs="Arial"/>
          <w:color w:val="131313"/>
          <w:sz w:val="24"/>
          <w:szCs w:val="24"/>
          <w:lang w:eastAsia="da-DK"/>
        </w:rPr>
        <w:t>Systemet skal indeholde procedurer for:</w:t>
      </w:r>
    </w:p>
    <w:p w:rsidR="00221BC7" w:rsidRDefault="006F47D8" w:rsidP="008F02D1">
      <w:pPr>
        <w:numPr>
          <w:ilvl w:val="0"/>
          <w:numId w:val="1"/>
        </w:numPr>
        <w:shd w:val="clear" w:color="auto" w:fill="FFFFFF"/>
        <w:spacing w:after="0" w:line="360" w:lineRule="auto"/>
        <w:ind w:left="300"/>
        <w:jc w:val="both"/>
        <w:rPr>
          <w:rFonts w:ascii="Garamond" w:eastAsia="Times New Roman" w:hAnsi="Garamond" w:cs="Arial"/>
          <w:sz w:val="24"/>
          <w:szCs w:val="24"/>
          <w:lang w:eastAsia="da-DK"/>
        </w:rPr>
      </w:pPr>
      <w:r>
        <w:rPr>
          <w:rFonts w:ascii="Garamond" w:eastAsia="Times New Roman" w:hAnsi="Garamond" w:cs="Arial"/>
          <w:sz w:val="24"/>
          <w:szCs w:val="24"/>
          <w:lang w:eastAsia="da-DK"/>
        </w:rPr>
        <w:t>E</w:t>
      </w:r>
      <w:r w:rsidRPr="006F47D8">
        <w:rPr>
          <w:rFonts w:ascii="Garamond" w:eastAsia="Times New Roman" w:hAnsi="Garamond" w:cs="Arial"/>
          <w:sz w:val="24"/>
          <w:szCs w:val="24"/>
          <w:lang w:eastAsia="da-DK"/>
        </w:rPr>
        <w:t>n årlig selvevaluering, som omfatter mindst ét område, der vedrører skolens tilrettelæggelse og gennemførelse af uddannelser og undervisning.</w:t>
      </w:r>
      <w:r w:rsidR="00221BC7">
        <w:rPr>
          <w:rFonts w:ascii="Garamond" w:eastAsia="Times New Roman" w:hAnsi="Garamond" w:cs="Arial"/>
          <w:sz w:val="24"/>
          <w:szCs w:val="24"/>
          <w:lang w:eastAsia="da-DK"/>
        </w:rPr>
        <w:t xml:space="preserve"> </w:t>
      </w:r>
      <w:r w:rsidRPr="00221BC7">
        <w:rPr>
          <w:rFonts w:ascii="Garamond" w:eastAsia="Times New Roman" w:hAnsi="Garamond" w:cs="Arial"/>
          <w:sz w:val="24"/>
          <w:szCs w:val="24"/>
          <w:lang w:eastAsia="da-DK"/>
        </w:rPr>
        <w:t>På baggrund af selvevalueringen udarbejder skolen en opfølgningsplan, der fastlægger ændringsbehov, operationelle mål, strategier og tidsplan for opfølgningen. Opfølgningsplanen skal være tilgængelig på skolens hjemmeside.</w:t>
      </w:r>
    </w:p>
    <w:p w:rsidR="00221BC7" w:rsidRPr="00221BC7" w:rsidRDefault="00221BC7" w:rsidP="008F02D1">
      <w:pPr>
        <w:numPr>
          <w:ilvl w:val="0"/>
          <w:numId w:val="1"/>
        </w:numPr>
        <w:shd w:val="clear" w:color="auto" w:fill="FFFFFF"/>
        <w:spacing w:after="0" w:line="360" w:lineRule="auto"/>
        <w:ind w:left="300"/>
        <w:jc w:val="both"/>
        <w:rPr>
          <w:rFonts w:ascii="Garamond" w:eastAsia="Times New Roman" w:hAnsi="Garamond" w:cs="Arial"/>
          <w:sz w:val="24"/>
          <w:szCs w:val="24"/>
          <w:lang w:eastAsia="da-DK"/>
        </w:rPr>
      </w:pPr>
      <w:r>
        <w:rPr>
          <w:rFonts w:ascii="Garamond" w:eastAsia="Times New Roman" w:hAnsi="Garamond" w:cs="Arial"/>
          <w:sz w:val="24"/>
          <w:szCs w:val="24"/>
          <w:lang w:eastAsia="da-DK"/>
        </w:rPr>
        <w:t>A</w:t>
      </w:r>
      <w:r w:rsidRPr="00221BC7">
        <w:rPr>
          <w:rFonts w:ascii="Garamond" w:eastAsia="Times New Roman" w:hAnsi="Garamond" w:cs="Arial"/>
          <w:sz w:val="24"/>
          <w:szCs w:val="24"/>
          <w:lang w:eastAsia="da-DK"/>
        </w:rPr>
        <w:t>t medarbejdere og elever samt det lokale uddannelsesudvalg inddrages i selvevalueringen og i arbejdet med planen for opfølgning i nødvendigt og tilstrækkeligt omfang.</w:t>
      </w:r>
    </w:p>
    <w:p w:rsidR="005635D6" w:rsidRDefault="00221BC7" w:rsidP="008F02D1">
      <w:pPr>
        <w:numPr>
          <w:ilvl w:val="0"/>
          <w:numId w:val="1"/>
        </w:numPr>
        <w:shd w:val="clear" w:color="auto" w:fill="FFFFFF"/>
        <w:spacing w:after="0" w:line="360" w:lineRule="auto"/>
        <w:ind w:left="300"/>
        <w:jc w:val="both"/>
        <w:rPr>
          <w:rFonts w:ascii="Garamond" w:eastAsia="Times New Roman" w:hAnsi="Garamond" w:cs="Arial"/>
          <w:sz w:val="24"/>
          <w:szCs w:val="24"/>
          <w:lang w:eastAsia="da-DK"/>
        </w:rPr>
      </w:pPr>
      <w:r>
        <w:rPr>
          <w:rFonts w:ascii="Garamond" w:eastAsia="Times New Roman" w:hAnsi="Garamond" w:cs="Arial"/>
          <w:sz w:val="24"/>
          <w:szCs w:val="24"/>
          <w:lang w:eastAsia="da-DK"/>
        </w:rPr>
        <w:t xml:space="preserve">Den løbende informationsindsamling. </w:t>
      </w:r>
      <w:r w:rsidRPr="00221BC7">
        <w:rPr>
          <w:rFonts w:ascii="Garamond" w:eastAsia="Times New Roman" w:hAnsi="Garamond" w:cs="Arial"/>
          <w:sz w:val="24"/>
          <w:szCs w:val="24"/>
          <w:lang w:eastAsia="da-DK"/>
        </w:rPr>
        <w:t>Den løbe</w:t>
      </w:r>
      <w:r>
        <w:rPr>
          <w:rFonts w:ascii="Garamond" w:eastAsia="Times New Roman" w:hAnsi="Garamond" w:cs="Arial"/>
          <w:sz w:val="24"/>
          <w:szCs w:val="24"/>
          <w:lang w:eastAsia="da-DK"/>
        </w:rPr>
        <w:t>nde informationsindsamling skal</w:t>
      </w:r>
      <w:r w:rsidRPr="00221BC7">
        <w:rPr>
          <w:rFonts w:ascii="Garamond" w:eastAsia="Times New Roman" w:hAnsi="Garamond" w:cs="Arial"/>
          <w:sz w:val="24"/>
          <w:szCs w:val="24"/>
          <w:lang w:eastAsia="da-DK"/>
        </w:rPr>
        <w:t> belyse, hvordan undervisningen og de valgte arbejdsformer understøtter uddannelsens formål og undervisningens mål og</w:t>
      </w:r>
      <w:r>
        <w:rPr>
          <w:rFonts w:ascii="Garamond" w:eastAsia="Times New Roman" w:hAnsi="Garamond" w:cs="Arial"/>
          <w:sz w:val="24"/>
          <w:szCs w:val="24"/>
          <w:lang w:eastAsia="da-DK"/>
        </w:rPr>
        <w:t xml:space="preserve"> </w:t>
      </w:r>
      <w:r w:rsidRPr="00221BC7">
        <w:rPr>
          <w:rFonts w:ascii="Garamond" w:eastAsia="Times New Roman" w:hAnsi="Garamond" w:cs="Arial"/>
          <w:sz w:val="24"/>
          <w:szCs w:val="24"/>
          <w:lang w:eastAsia="da-DK"/>
        </w:rPr>
        <w:t>indeholde en opgørelse over og vurdering af gennemførelse og frafald.</w:t>
      </w:r>
      <w:r>
        <w:rPr>
          <w:rFonts w:ascii="Garamond" w:eastAsia="Times New Roman" w:hAnsi="Garamond" w:cs="Arial"/>
          <w:sz w:val="24"/>
          <w:szCs w:val="24"/>
          <w:lang w:eastAsia="da-DK"/>
        </w:rPr>
        <w:t xml:space="preserve"> </w:t>
      </w:r>
      <w:r w:rsidRPr="00221BC7">
        <w:rPr>
          <w:rFonts w:ascii="Garamond" w:eastAsia="Times New Roman" w:hAnsi="Garamond" w:cs="Arial"/>
          <w:sz w:val="24"/>
          <w:szCs w:val="24"/>
          <w:lang w:eastAsia="da-DK"/>
        </w:rPr>
        <w:t>Resultaterne af den løbende informationsindsamling offentliggøres for hvert år senest den 1. marts det efterfølgende år på skolens hjemmeside.</w:t>
      </w:r>
      <w:r w:rsidR="005635D6">
        <w:rPr>
          <w:rFonts w:ascii="Garamond" w:eastAsia="Times New Roman" w:hAnsi="Garamond" w:cs="Arial"/>
          <w:sz w:val="24"/>
          <w:szCs w:val="24"/>
          <w:lang w:eastAsia="da-DK"/>
        </w:rPr>
        <w:t xml:space="preserve"> </w:t>
      </w:r>
    </w:p>
    <w:p w:rsidR="005635D6" w:rsidRDefault="005635D6" w:rsidP="008F02D1">
      <w:pPr>
        <w:numPr>
          <w:ilvl w:val="0"/>
          <w:numId w:val="1"/>
        </w:numPr>
        <w:shd w:val="clear" w:color="auto" w:fill="FFFFFF"/>
        <w:spacing w:after="0" w:line="360" w:lineRule="auto"/>
        <w:ind w:left="300"/>
        <w:jc w:val="both"/>
        <w:rPr>
          <w:rFonts w:ascii="Garamond" w:eastAsia="Times New Roman" w:hAnsi="Garamond" w:cs="Arial"/>
          <w:sz w:val="24"/>
          <w:szCs w:val="24"/>
          <w:lang w:eastAsia="da-DK"/>
        </w:rPr>
      </w:pPr>
      <w:r>
        <w:rPr>
          <w:rFonts w:ascii="Garamond" w:eastAsia="Times New Roman" w:hAnsi="Garamond" w:cs="Arial"/>
          <w:sz w:val="24"/>
          <w:szCs w:val="24"/>
          <w:lang w:eastAsia="da-DK"/>
        </w:rPr>
        <w:t xml:space="preserve">At skolen </w:t>
      </w:r>
      <w:r w:rsidRPr="005635D6">
        <w:rPr>
          <w:rFonts w:ascii="Garamond" w:eastAsia="Times New Roman" w:hAnsi="Garamond" w:cs="Arial"/>
          <w:sz w:val="24"/>
          <w:szCs w:val="24"/>
          <w:lang w:eastAsia="da-DK"/>
        </w:rPr>
        <w:t>løbende inddrage</w:t>
      </w:r>
      <w:r>
        <w:rPr>
          <w:rFonts w:ascii="Garamond" w:eastAsia="Times New Roman" w:hAnsi="Garamond" w:cs="Arial"/>
          <w:sz w:val="24"/>
          <w:szCs w:val="24"/>
          <w:lang w:eastAsia="da-DK"/>
        </w:rPr>
        <w:t>r</w:t>
      </w:r>
      <w:r w:rsidRPr="005635D6">
        <w:rPr>
          <w:rFonts w:ascii="Garamond" w:eastAsia="Times New Roman" w:hAnsi="Garamond" w:cs="Arial"/>
          <w:sz w:val="24"/>
          <w:szCs w:val="24"/>
          <w:lang w:eastAsia="da-DK"/>
        </w:rPr>
        <w:t xml:space="preserve"> eleverne i sit arbejde med elevtrivsel og udvikling af undervisningsmiljøet. Skolen skal aktivt understøtte eleverne i at inddrage deres perspektiver i skolens interne organer, herunder elevrådet, bestyrelsen og lokale uddannelsesudvalg.</w:t>
      </w:r>
    </w:p>
    <w:p w:rsidR="00F92E22" w:rsidRPr="00F92E22" w:rsidRDefault="00F92E22" w:rsidP="008F02D1">
      <w:pPr>
        <w:shd w:val="clear" w:color="auto" w:fill="FFFFFF"/>
        <w:spacing w:after="0" w:line="360" w:lineRule="auto"/>
        <w:ind w:left="300"/>
        <w:jc w:val="both"/>
        <w:rPr>
          <w:rFonts w:ascii="Garamond" w:eastAsia="Times New Roman" w:hAnsi="Garamond" w:cs="Arial"/>
          <w:sz w:val="24"/>
          <w:szCs w:val="24"/>
          <w:lang w:eastAsia="da-DK"/>
        </w:rPr>
      </w:pPr>
    </w:p>
    <w:p w:rsidR="000C42BE" w:rsidRDefault="00DB7239" w:rsidP="008F02D1">
      <w:pPr>
        <w:shd w:val="clear" w:color="auto" w:fill="FFFFFF"/>
        <w:spacing w:after="0" w:line="360" w:lineRule="auto"/>
        <w:jc w:val="both"/>
        <w:rPr>
          <w:rFonts w:ascii="Garamond" w:eastAsia="Times New Roman" w:hAnsi="Garamond" w:cs="Arial"/>
          <w:color w:val="131313"/>
          <w:sz w:val="24"/>
          <w:szCs w:val="24"/>
          <w:lang w:eastAsia="da-DK"/>
        </w:rPr>
      </w:pPr>
      <w:r w:rsidRPr="005B4C8D">
        <w:rPr>
          <w:rFonts w:ascii="Garamond" w:eastAsia="Times New Roman" w:hAnsi="Garamond" w:cs="Arial"/>
          <w:color w:val="131313"/>
          <w:sz w:val="24"/>
          <w:szCs w:val="24"/>
          <w:lang w:eastAsia="da-DK"/>
        </w:rPr>
        <w:t>Citater fra lov og bekendtgørelse kan læses i bilagsmaterialet til denne tekst.</w:t>
      </w:r>
      <w:bookmarkStart w:id="7" w:name="_Toc514915296"/>
      <w:bookmarkStart w:id="8" w:name="_Toc502662087"/>
      <w:bookmarkEnd w:id="7"/>
      <w:bookmarkEnd w:id="8"/>
    </w:p>
    <w:p w:rsidR="00F41FFC" w:rsidRPr="005B4C8D" w:rsidRDefault="00F41FFC" w:rsidP="008F02D1">
      <w:pPr>
        <w:shd w:val="clear" w:color="auto" w:fill="FFFFFF"/>
        <w:spacing w:after="0" w:line="360" w:lineRule="auto"/>
        <w:jc w:val="both"/>
        <w:rPr>
          <w:rFonts w:ascii="Garamond" w:eastAsia="Times New Roman" w:hAnsi="Garamond" w:cs="Arial"/>
          <w:color w:val="131313"/>
          <w:sz w:val="24"/>
          <w:szCs w:val="24"/>
          <w:lang w:eastAsia="da-DK"/>
        </w:rPr>
      </w:pPr>
    </w:p>
    <w:p w:rsidR="00DB7239" w:rsidRPr="005B4C8D" w:rsidRDefault="00AA3CD5" w:rsidP="008F02D1">
      <w:pPr>
        <w:pStyle w:val="Overskrift1"/>
        <w:spacing w:line="360" w:lineRule="auto"/>
        <w:rPr>
          <w:rFonts w:ascii="Garamond" w:eastAsia="Times New Roman" w:hAnsi="Garamond"/>
          <w:b/>
          <w:color w:val="auto"/>
          <w:sz w:val="24"/>
          <w:szCs w:val="24"/>
          <w:lang w:eastAsia="da-DK"/>
        </w:rPr>
      </w:pPr>
      <w:bookmarkStart w:id="9" w:name="_Toc525315102"/>
      <w:bookmarkStart w:id="10" w:name="_Toc43278715"/>
      <w:r w:rsidRPr="005B4C8D">
        <w:rPr>
          <w:rFonts w:ascii="Garamond" w:eastAsia="Times New Roman" w:hAnsi="Garamond"/>
          <w:b/>
          <w:color w:val="auto"/>
          <w:sz w:val="24"/>
          <w:szCs w:val="24"/>
          <w:lang w:eastAsia="da-DK"/>
        </w:rPr>
        <w:t xml:space="preserve">2. </w:t>
      </w:r>
      <w:r w:rsidR="00DB7239" w:rsidRPr="005B4C8D">
        <w:rPr>
          <w:rFonts w:ascii="Garamond" w:eastAsia="Times New Roman" w:hAnsi="Garamond"/>
          <w:b/>
          <w:color w:val="auto"/>
          <w:sz w:val="24"/>
          <w:szCs w:val="24"/>
          <w:lang w:eastAsia="da-DK"/>
        </w:rPr>
        <w:t>Områder og procedurer</w:t>
      </w:r>
      <w:bookmarkEnd w:id="9"/>
      <w:bookmarkEnd w:id="10"/>
    </w:p>
    <w:p w:rsidR="00DB7239" w:rsidRPr="005B4C8D" w:rsidRDefault="00DB7239" w:rsidP="008F02D1">
      <w:pPr>
        <w:spacing w:after="0" w:line="360" w:lineRule="auto"/>
        <w:jc w:val="both"/>
        <w:rPr>
          <w:rFonts w:ascii="Garamond" w:hAnsi="Garamond"/>
          <w:sz w:val="24"/>
          <w:szCs w:val="24"/>
        </w:rPr>
      </w:pPr>
      <w:r w:rsidRPr="005B4C8D">
        <w:rPr>
          <w:rFonts w:ascii="Garamond" w:hAnsi="Garamond"/>
          <w:sz w:val="24"/>
          <w:szCs w:val="24"/>
        </w:rPr>
        <w:t>Nærværende tekst udfolder d</w:t>
      </w:r>
      <w:r w:rsidR="00F41FFC">
        <w:rPr>
          <w:rFonts w:ascii="Garamond" w:hAnsi="Garamond"/>
          <w:sz w:val="24"/>
          <w:szCs w:val="24"/>
        </w:rPr>
        <w:t>et lovpligtige kvalitets</w:t>
      </w:r>
      <w:r w:rsidRPr="005B4C8D">
        <w:rPr>
          <w:rFonts w:ascii="Garamond" w:hAnsi="Garamond"/>
          <w:sz w:val="24"/>
          <w:szCs w:val="24"/>
        </w:rPr>
        <w:t xml:space="preserve">system, som det ser ud på </w:t>
      </w:r>
      <w:r w:rsidR="00114E42" w:rsidRPr="005B4C8D">
        <w:rPr>
          <w:rFonts w:ascii="Garamond" w:hAnsi="Garamond"/>
          <w:sz w:val="24"/>
          <w:szCs w:val="24"/>
        </w:rPr>
        <w:t>Vejen Business College (VBC)</w:t>
      </w:r>
      <w:r w:rsidR="00AA3CD5" w:rsidRPr="005B4C8D">
        <w:rPr>
          <w:rFonts w:ascii="Garamond" w:hAnsi="Garamond"/>
          <w:sz w:val="24"/>
          <w:szCs w:val="24"/>
        </w:rPr>
        <w:t>.</w:t>
      </w:r>
      <w:r w:rsidRPr="005B4C8D">
        <w:rPr>
          <w:rFonts w:ascii="Garamond" w:hAnsi="Garamond"/>
          <w:sz w:val="24"/>
          <w:szCs w:val="24"/>
        </w:rPr>
        <w:t xml:space="preserve"> Da kvalitetsudvikling og resultatvurdering ses i sammenhæng med den</w:t>
      </w:r>
      <w:r w:rsidR="00F41FFC">
        <w:rPr>
          <w:rFonts w:ascii="Garamond" w:hAnsi="Garamond"/>
          <w:sz w:val="24"/>
          <w:szCs w:val="24"/>
        </w:rPr>
        <w:t xml:space="preserve"> løbende informationsindsamling, er denne </w:t>
      </w:r>
      <w:r w:rsidRPr="005B4C8D">
        <w:rPr>
          <w:rFonts w:ascii="Garamond" w:hAnsi="Garamond"/>
          <w:sz w:val="24"/>
          <w:szCs w:val="24"/>
        </w:rPr>
        <w:t>indarbejdet i systemet.</w:t>
      </w:r>
    </w:p>
    <w:p w:rsidR="00F41FFC" w:rsidRDefault="00F41FFC" w:rsidP="008F02D1">
      <w:pPr>
        <w:spacing w:after="0" w:line="360" w:lineRule="auto"/>
        <w:jc w:val="both"/>
        <w:rPr>
          <w:rFonts w:ascii="Garamond" w:hAnsi="Garamond"/>
          <w:sz w:val="24"/>
          <w:szCs w:val="24"/>
        </w:rPr>
      </w:pPr>
    </w:p>
    <w:p w:rsidR="00F41FFC" w:rsidRDefault="00F41FFC" w:rsidP="008F02D1">
      <w:pPr>
        <w:spacing w:after="0" w:line="360" w:lineRule="auto"/>
        <w:jc w:val="both"/>
        <w:rPr>
          <w:rFonts w:ascii="Garamond" w:hAnsi="Garamond"/>
          <w:sz w:val="24"/>
          <w:szCs w:val="24"/>
        </w:rPr>
      </w:pPr>
    </w:p>
    <w:p w:rsidR="00DB7239" w:rsidRPr="005B4C8D" w:rsidRDefault="00301479" w:rsidP="008F02D1">
      <w:pPr>
        <w:spacing w:after="0" w:line="360" w:lineRule="auto"/>
        <w:jc w:val="both"/>
        <w:rPr>
          <w:rFonts w:ascii="Garamond" w:hAnsi="Garamond"/>
          <w:sz w:val="24"/>
          <w:szCs w:val="24"/>
        </w:rPr>
      </w:pPr>
      <w:r>
        <w:rPr>
          <w:rFonts w:ascii="Garamond" w:hAnsi="Garamond"/>
          <w:sz w:val="24"/>
          <w:szCs w:val="24"/>
        </w:rPr>
        <w:t xml:space="preserve">Ved at </w:t>
      </w:r>
      <w:r w:rsidR="003E50A4">
        <w:rPr>
          <w:rFonts w:ascii="Garamond" w:hAnsi="Garamond"/>
          <w:sz w:val="24"/>
          <w:szCs w:val="24"/>
        </w:rPr>
        <w:t>fok</w:t>
      </w:r>
      <w:r>
        <w:rPr>
          <w:rFonts w:ascii="Garamond" w:hAnsi="Garamond"/>
          <w:sz w:val="24"/>
          <w:szCs w:val="24"/>
        </w:rPr>
        <w:t>usere</w:t>
      </w:r>
      <w:r w:rsidR="003E50A4">
        <w:rPr>
          <w:rFonts w:ascii="Garamond" w:hAnsi="Garamond"/>
          <w:sz w:val="24"/>
          <w:szCs w:val="24"/>
        </w:rPr>
        <w:t xml:space="preserve"> på de 4 klare mål</w:t>
      </w:r>
      <w:r>
        <w:rPr>
          <w:rFonts w:ascii="Garamond" w:hAnsi="Garamond"/>
          <w:sz w:val="24"/>
          <w:szCs w:val="24"/>
        </w:rPr>
        <w:t xml:space="preserve">, fastsat i aftalen af 24.02.2014, </w:t>
      </w:r>
      <w:r w:rsidR="006F38AE">
        <w:rPr>
          <w:rFonts w:ascii="Garamond" w:hAnsi="Garamond"/>
          <w:sz w:val="24"/>
          <w:szCs w:val="24"/>
        </w:rPr>
        <w:t>udfoldes herunder kvalitetsindikatorer</w:t>
      </w:r>
      <w:r w:rsidR="00893A47">
        <w:rPr>
          <w:rFonts w:ascii="Garamond" w:hAnsi="Garamond"/>
          <w:sz w:val="24"/>
          <w:szCs w:val="24"/>
        </w:rPr>
        <w:t xml:space="preserve"> og indsatser</w:t>
      </w:r>
      <w:r w:rsidR="00085BE1">
        <w:rPr>
          <w:rFonts w:ascii="Garamond" w:hAnsi="Garamond"/>
          <w:sz w:val="24"/>
          <w:szCs w:val="24"/>
        </w:rPr>
        <w:t>.</w:t>
      </w:r>
    </w:p>
    <w:p w:rsidR="00301479" w:rsidRDefault="00301479" w:rsidP="008F02D1">
      <w:pPr>
        <w:spacing w:after="0" w:line="360" w:lineRule="auto"/>
        <w:jc w:val="both"/>
        <w:rPr>
          <w:rFonts w:ascii="Garamond" w:hAnsi="Garamond"/>
          <w:b/>
          <w:bCs/>
          <w:sz w:val="24"/>
          <w:szCs w:val="24"/>
        </w:rPr>
      </w:pPr>
    </w:p>
    <w:p w:rsidR="003E50A4" w:rsidRPr="003E50A4" w:rsidRDefault="003E50A4" w:rsidP="008F02D1">
      <w:pPr>
        <w:spacing w:after="0" w:line="360" w:lineRule="auto"/>
        <w:jc w:val="both"/>
        <w:rPr>
          <w:rFonts w:ascii="Garamond" w:hAnsi="Garamond"/>
          <w:sz w:val="24"/>
          <w:szCs w:val="24"/>
        </w:rPr>
      </w:pPr>
      <w:r w:rsidRPr="003E50A4">
        <w:rPr>
          <w:rFonts w:ascii="Garamond" w:hAnsi="Garamond"/>
          <w:b/>
          <w:bCs/>
          <w:sz w:val="24"/>
          <w:szCs w:val="24"/>
        </w:rPr>
        <w:t xml:space="preserve">Mål 1: </w:t>
      </w:r>
      <w:r w:rsidRPr="003E50A4">
        <w:rPr>
          <w:rFonts w:ascii="Garamond" w:hAnsi="Garamond"/>
          <w:sz w:val="24"/>
          <w:szCs w:val="24"/>
        </w:rPr>
        <w:t xml:space="preserve">Flere elever skal vælge en erhvervsuddannelse direkte efter 9. eller 10. klasse </w:t>
      </w:r>
    </w:p>
    <w:p w:rsidR="003E50A4" w:rsidRPr="003E50A4" w:rsidRDefault="003E50A4" w:rsidP="008F02D1">
      <w:pPr>
        <w:spacing w:after="0" w:line="360" w:lineRule="auto"/>
        <w:jc w:val="both"/>
        <w:rPr>
          <w:rFonts w:ascii="Garamond" w:hAnsi="Garamond"/>
          <w:sz w:val="24"/>
          <w:szCs w:val="24"/>
        </w:rPr>
      </w:pPr>
      <w:r w:rsidRPr="003E50A4">
        <w:rPr>
          <w:rFonts w:ascii="Garamond" w:hAnsi="Garamond"/>
          <w:b/>
          <w:bCs/>
          <w:sz w:val="24"/>
          <w:szCs w:val="24"/>
        </w:rPr>
        <w:t xml:space="preserve">Mål 2: </w:t>
      </w:r>
      <w:r w:rsidRPr="003E50A4">
        <w:rPr>
          <w:rFonts w:ascii="Garamond" w:hAnsi="Garamond"/>
          <w:sz w:val="24"/>
          <w:szCs w:val="24"/>
        </w:rPr>
        <w:t xml:space="preserve">Flere skal fuldføre en erhvervsuddannelse </w:t>
      </w:r>
    </w:p>
    <w:p w:rsidR="003E50A4" w:rsidRPr="003E50A4" w:rsidRDefault="003E50A4" w:rsidP="008F02D1">
      <w:pPr>
        <w:spacing w:after="0" w:line="360" w:lineRule="auto"/>
        <w:jc w:val="both"/>
        <w:rPr>
          <w:rFonts w:ascii="Garamond" w:hAnsi="Garamond"/>
          <w:sz w:val="24"/>
          <w:szCs w:val="24"/>
        </w:rPr>
      </w:pPr>
      <w:r w:rsidRPr="003E50A4">
        <w:rPr>
          <w:rFonts w:ascii="Garamond" w:hAnsi="Garamond"/>
          <w:b/>
          <w:bCs/>
          <w:sz w:val="24"/>
          <w:szCs w:val="24"/>
        </w:rPr>
        <w:t xml:space="preserve">Mål 3: </w:t>
      </w:r>
      <w:r w:rsidRPr="003E50A4">
        <w:rPr>
          <w:rFonts w:ascii="Garamond" w:hAnsi="Garamond"/>
          <w:sz w:val="24"/>
          <w:szCs w:val="24"/>
        </w:rPr>
        <w:t>Erhvervsuddannelserne skal udfordre alle elever, så de bliver så dygtige, de kan</w:t>
      </w:r>
    </w:p>
    <w:p w:rsidR="003E50A4" w:rsidRPr="003E50A4" w:rsidRDefault="003E50A4" w:rsidP="008F02D1">
      <w:pPr>
        <w:spacing w:after="0" w:line="360" w:lineRule="auto"/>
        <w:jc w:val="both"/>
        <w:rPr>
          <w:rFonts w:ascii="Garamond" w:hAnsi="Garamond"/>
          <w:sz w:val="24"/>
          <w:szCs w:val="24"/>
        </w:rPr>
      </w:pPr>
      <w:r w:rsidRPr="003E50A4">
        <w:rPr>
          <w:rFonts w:ascii="Garamond" w:hAnsi="Garamond"/>
          <w:b/>
          <w:bCs/>
          <w:sz w:val="24"/>
          <w:szCs w:val="24"/>
        </w:rPr>
        <w:t xml:space="preserve">Mål 4: </w:t>
      </w:r>
      <w:r w:rsidRPr="003E50A4">
        <w:rPr>
          <w:rFonts w:ascii="Garamond" w:hAnsi="Garamond"/>
          <w:sz w:val="24"/>
          <w:szCs w:val="24"/>
        </w:rPr>
        <w:t>Tilliden til og trivslen på erhvervsskolerne skal styrkes</w:t>
      </w:r>
    </w:p>
    <w:p w:rsidR="000C661D" w:rsidRDefault="000C661D" w:rsidP="008F02D1">
      <w:pPr>
        <w:tabs>
          <w:tab w:val="left" w:pos="2055"/>
        </w:tabs>
        <w:spacing w:after="0" w:line="360" w:lineRule="auto"/>
        <w:jc w:val="both"/>
        <w:rPr>
          <w:rFonts w:ascii="Garamond" w:hAnsi="Garamond"/>
          <w:sz w:val="24"/>
          <w:szCs w:val="24"/>
        </w:rPr>
      </w:pPr>
    </w:p>
    <w:p w:rsidR="003E50A4" w:rsidRPr="00B0233D" w:rsidRDefault="00DB7239" w:rsidP="008F02D1">
      <w:pPr>
        <w:tabs>
          <w:tab w:val="left" w:pos="2055"/>
        </w:tabs>
        <w:spacing w:after="0" w:line="360" w:lineRule="auto"/>
        <w:jc w:val="both"/>
        <w:rPr>
          <w:rFonts w:ascii="Garamond" w:hAnsi="Garamond"/>
          <w:sz w:val="24"/>
          <w:szCs w:val="24"/>
        </w:rPr>
      </w:pPr>
      <w:r w:rsidRPr="005B4C8D">
        <w:rPr>
          <w:rFonts w:ascii="Garamond" w:hAnsi="Garamond"/>
          <w:sz w:val="24"/>
          <w:szCs w:val="24"/>
        </w:rPr>
        <w:t>Hver</w:t>
      </w:r>
      <w:r w:rsidR="00114E42" w:rsidRPr="005B4C8D">
        <w:rPr>
          <w:rFonts w:ascii="Garamond" w:hAnsi="Garamond"/>
          <w:sz w:val="24"/>
          <w:szCs w:val="24"/>
        </w:rPr>
        <w:t>t</w:t>
      </w:r>
      <w:r w:rsidR="003E50A4">
        <w:rPr>
          <w:rFonts w:ascii="Garamond" w:hAnsi="Garamond"/>
          <w:sz w:val="24"/>
          <w:szCs w:val="24"/>
        </w:rPr>
        <w:t xml:space="preserve"> af målene</w:t>
      </w:r>
      <w:r w:rsidRPr="005B4C8D">
        <w:rPr>
          <w:rFonts w:ascii="Garamond" w:hAnsi="Garamond"/>
          <w:sz w:val="24"/>
          <w:szCs w:val="24"/>
        </w:rPr>
        <w:t xml:space="preserve"> udfoldes nedenfor. </w:t>
      </w:r>
      <w:bookmarkStart w:id="11" w:name="_Toc514915297"/>
      <w:bookmarkEnd w:id="11"/>
    </w:p>
    <w:p w:rsidR="00B0233D" w:rsidRDefault="00B0233D" w:rsidP="008F02D1">
      <w:pPr>
        <w:spacing w:after="0" w:line="360" w:lineRule="auto"/>
        <w:jc w:val="both"/>
        <w:rPr>
          <w:rFonts w:ascii="Garamond" w:eastAsia="Times New Roman" w:hAnsi="Garamond" w:cs="Arial"/>
          <w:b/>
          <w:bCs/>
          <w:kern w:val="36"/>
          <w:sz w:val="24"/>
          <w:szCs w:val="24"/>
          <w:lang w:eastAsia="da-DK"/>
        </w:rPr>
      </w:pPr>
    </w:p>
    <w:p w:rsidR="003E50A4" w:rsidRPr="00D1737D" w:rsidRDefault="00B0233D" w:rsidP="008F02D1">
      <w:pPr>
        <w:pStyle w:val="Overskrift2"/>
        <w:spacing w:line="360" w:lineRule="auto"/>
        <w:rPr>
          <w:rFonts w:ascii="Garamond" w:eastAsia="Times New Roman" w:hAnsi="Garamond"/>
          <w:b/>
          <w:color w:val="auto"/>
          <w:sz w:val="24"/>
          <w:szCs w:val="24"/>
          <w:lang w:eastAsia="da-DK"/>
        </w:rPr>
      </w:pPr>
      <w:bookmarkStart w:id="12" w:name="_Toc43278716"/>
      <w:r w:rsidRPr="00D1737D">
        <w:rPr>
          <w:rFonts w:ascii="Garamond" w:eastAsia="Times New Roman" w:hAnsi="Garamond"/>
          <w:b/>
          <w:color w:val="auto"/>
          <w:sz w:val="24"/>
          <w:szCs w:val="24"/>
          <w:lang w:eastAsia="da-DK"/>
        </w:rPr>
        <w:t>Mål 1: Flere elever skal vælge en erhvervsuddannelse direkte efter 9. klasse eller 10. klasse</w:t>
      </w:r>
      <w:bookmarkEnd w:id="12"/>
    </w:p>
    <w:p w:rsidR="000C661D" w:rsidRDefault="00B0233D" w:rsidP="008F02D1">
      <w:pPr>
        <w:spacing w:after="0" w:line="360" w:lineRule="auto"/>
        <w:jc w:val="both"/>
        <w:rPr>
          <w:rFonts w:ascii="Garamond" w:eastAsia="Times New Roman" w:hAnsi="Garamond" w:cs="Arial"/>
          <w:bCs/>
          <w:kern w:val="36"/>
          <w:sz w:val="24"/>
          <w:szCs w:val="24"/>
          <w:lang w:eastAsia="da-DK"/>
        </w:rPr>
      </w:pPr>
      <w:r>
        <w:rPr>
          <w:rFonts w:ascii="Garamond" w:eastAsia="Times New Roman" w:hAnsi="Garamond" w:cs="Arial"/>
          <w:bCs/>
          <w:kern w:val="36"/>
          <w:sz w:val="24"/>
          <w:szCs w:val="24"/>
          <w:lang w:eastAsia="da-DK"/>
        </w:rPr>
        <w:t>Der måles på</w:t>
      </w:r>
      <w:r w:rsidR="00A34FE9">
        <w:rPr>
          <w:rFonts w:ascii="Garamond" w:eastAsia="Times New Roman" w:hAnsi="Garamond" w:cs="Arial"/>
          <w:bCs/>
          <w:kern w:val="36"/>
          <w:sz w:val="24"/>
          <w:szCs w:val="24"/>
          <w:lang w:eastAsia="da-DK"/>
        </w:rPr>
        <w:t xml:space="preserve"> følgende indikatorer</w:t>
      </w:r>
      <w:r w:rsidR="000C661D">
        <w:rPr>
          <w:rFonts w:ascii="Garamond" w:eastAsia="Times New Roman" w:hAnsi="Garamond" w:cs="Arial"/>
          <w:bCs/>
          <w:kern w:val="36"/>
          <w:sz w:val="24"/>
          <w:szCs w:val="24"/>
          <w:lang w:eastAsia="da-DK"/>
        </w:rPr>
        <w:t>:</w:t>
      </w:r>
    </w:p>
    <w:p w:rsidR="000C661D" w:rsidRPr="000C661D" w:rsidRDefault="000C661D" w:rsidP="008F02D1">
      <w:pPr>
        <w:pStyle w:val="Listeafsnit"/>
        <w:numPr>
          <w:ilvl w:val="0"/>
          <w:numId w:val="30"/>
        </w:numPr>
        <w:spacing w:after="0" w:line="360" w:lineRule="auto"/>
        <w:jc w:val="both"/>
        <w:rPr>
          <w:rFonts w:ascii="Garamond" w:eastAsia="Times New Roman" w:hAnsi="Garamond" w:cs="Arial"/>
          <w:bCs/>
          <w:kern w:val="36"/>
          <w:sz w:val="24"/>
          <w:szCs w:val="24"/>
          <w:lang w:eastAsia="da-DK"/>
        </w:rPr>
      </w:pPr>
      <w:r w:rsidRPr="000C661D">
        <w:rPr>
          <w:rFonts w:ascii="Garamond" w:eastAsia="Times New Roman" w:hAnsi="Garamond" w:cs="Arial"/>
          <w:bCs/>
          <w:kern w:val="36"/>
          <w:sz w:val="24"/>
          <w:szCs w:val="24"/>
          <w:lang w:eastAsia="da-DK"/>
        </w:rPr>
        <w:t xml:space="preserve">Antallet af </w:t>
      </w:r>
      <w:r w:rsidR="00B0233D" w:rsidRPr="000C661D">
        <w:rPr>
          <w:rFonts w:ascii="Garamond" w:eastAsia="Times New Roman" w:hAnsi="Garamond" w:cs="Arial"/>
          <w:bCs/>
          <w:kern w:val="36"/>
          <w:sz w:val="24"/>
          <w:szCs w:val="24"/>
          <w:lang w:eastAsia="da-DK"/>
        </w:rPr>
        <w:t xml:space="preserve">elever der </w:t>
      </w:r>
      <w:r w:rsidR="00672D36" w:rsidRPr="000C661D">
        <w:rPr>
          <w:rFonts w:ascii="Garamond" w:eastAsia="Times New Roman" w:hAnsi="Garamond" w:cs="Arial"/>
          <w:bCs/>
          <w:kern w:val="36"/>
          <w:sz w:val="24"/>
          <w:szCs w:val="24"/>
          <w:lang w:eastAsia="da-DK"/>
        </w:rPr>
        <w:t xml:space="preserve">søger GF1 på VBC som 1. prioritet direkte fra 9. klasse eller 10. </w:t>
      </w:r>
      <w:r w:rsidRPr="000C661D">
        <w:rPr>
          <w:rFonts w:ascii="Garamond" w:eastAsia="Times New Roman" w:hAnsi="Garamond" w:cs="Arial"/>
          <w:bCs/>
          <w:kern w:val="36"/>
          <w:sz w:val="24"/>
          <w:szCs w:val="24"/>
          <w:lang w:eastAsia="da-DK"/>
        </w:rPr>
        <w:t>klasse.</w:t>
      </w:r>
      <w:r w:rsidR="00672D36" w:rsidRPr="000C661D">
        <w:rPr>
          <w:rFonts w:ascii="Garamond" w:eastAsia="Times New Roman" w:hAnsi="Garamond" w:cs="Arial"/>
          <w:bCs/>
          <w:kern w:val="36"/>
          <w:sz w:val="24"/>
          <w:szCs w:val="24"/>
          <w:lang w:eastAsia="da-DK"/>
        </w:rPr>
        <w:t xml:space="preserve"> </w:t>
      </w:r>
    </w:p>
    <w:p w:rsidR="00B0233D" w:rsidRPr="000C661D" w:rsidRDefault="000C661D" w:rsidP="008F02D1">
      <w:pPr>
        <w:pStyle w:val="Listeafsnit"/>
        <w:numPr>
          <w:ilvl w:val="0"/>
          <w:numId w:val="30"/>
        </w:numPr>
        <w:spacing w:after="0" w:line="360" w:lineRule="auto"/>
        <w:jc w:val="both"/>
        <w:rPr>
          <w:rFonts w:ascii="Garamond" w:eastAsia="Times New Roman" w:hAnsi="Garamond" w:cs="Arial"/>
          <w:bCs/>
          <w:kern w:val="36"/>
          <w:sz w:val="24"/>
          <w:szCs w:val="24"/>
          <w:lang w:eastAsia="da-DK"/>
        </w:rPr>
      </w:pPr>
      <w:r w:rsidRPr="000C661D">
        <w:rPr>
          <w:rFonts w:ascii="Garamond" w:eastAsia="Times New Roman" w:hAnsi="Garamond" w:cs="Arial"/>
          <w:bCs/>
          <w:kern w:val="36"/>
          <w:sz w:val="24"/>
          <w:szCs w:val="24"/>
          <w:lang w:eastAsia="da-DK"/>
        </w:rPr>
        <w:t xml:space="preserve">Antallet af </w:t>
      </w:r>
      <w:r w:rsidR="00672D36" w:rsidRPr="000C661D">
        <w:rPr>
          <w:rFonts w:ascii="Garamond" w:eastAsia="Times New Roman" w:hAnsi="Garamond" w:cs="Arial"/>
          <w:bCs/>
          <w:kern w:val="36"/>
          <w:sz w:val="24"/>
          <w:szCs w:val="24"/>
          <w:lang w:eastAsia="da-DK"/>
        </w:rPr>
        <w:t>elever der optages på GF1 i alt</w:t>
      </w:r>
      <w:r w:rsidR="000A20A2" w:rsidRPr="000C661D">
        <w:rPr>
          <w:rFonts w:ascii="Garamond" w:eastAsia="Times New Roman" w:hAnsi="Garamond" w:cs="Arial"/>
          <w:bCs/>
          <w:kern w:val="36"/>
          <w:sz w:val="24"/>
          <w:szCs w:val="24"/>
          <w:lang w:eastAsia="da-DK"/>
        </w:rPr>
        <w:t xml:space="preserve"> </w:t>
      </w:r>
    </w:p>
    <w:p w:rsidR="000C661D" w:rsidRDefault="00E82711" w:rsidP="008F02D1">
      <w:pPr>
        <w:spacing w:after="0" w:line="360" w:lineRule="auto"/>
        <w:jc w:val="both"/>
        <w:rPr>
          <w:rFonts w:ascii="Garamond" w:eastAsia="Times New Roman" w:hAnsi="Garamond" w:cs="Arial"/>
          <w:bCs/>
          <w:kern w:val="36"/>
          <w:sz w:val="24"/>
          <w:szCs w:val="24"/>
          <w:lang w:eastAsia="da-DK"/>
        </w:rPr>
      </w:pPr>
      <w:r w:rsidRPr="00E82711">
        <w:rPr>
          <w:rFonts w:ascii="Garamond" w:eastAsia="Times New Roman" w:hAnsi="Garamond" w:cs="Arial"/>
          <w:bCs/>
          <w:kern w:val="36"/>
          <w:sz w:val="24"/>
          <w:szCs w:val="24"/>
          <w:lang w:eastAsia="da-DK"/>
        </w:rPr>
        <w:t>Data indsamles i datavarehuset.</w:t>
      </w:r>
    </w:p>
    <w:p w:rsidR="00A34FE9" w:rsidRDefault="00A34FE9" w:rsidP="008F02D1">
      <w:pPr>
        <w:spacing w:after="0" w:line="360" w:lineRule="auto"/>
        <w:jc w:val="both"/>
        <w:rPr>
          <w:rFonts w:ascii="Garamond" w:eastAsia="Times New Roman" w:hAnsi="Garamond" w:cs="Arial"/>
          <w:bCs/>
          <w:kern w:val="36"/>
          <w:sz w:val="24"/>
          <w:szCs w:val="24"/>
          <w:lang w:eastAsia="da-DK"/>
        </w:rPr>
      </w:pPr>
    </w:p>
    <w:p w:rsidR="00A34FE9" w:rsidRPr="00A34FE9" w:rsidRDefault="00A34FE9" w:rsidP="008F02D1">
      <w:pPr>
        <w:spacing w:after="0" w:line="360" w:lineRule="auto"/>
        <w:jc w:val="both"/>
        <w:rPr>
          <w:rFonts w:ascii="Garamond" w:eastAsia="Times New Roman" w:hAnsi="Garamond" w:cs="Arial"/>
          <w:b/>
          <w:bCs/>
          <w:kern w:val="36"/>
          <w:sz w:val="24"/>
          <w:szCs w:val="24"/>
          <w:lang w:eastAsia="da-DK"/>
        </w:rPr>
      </w:pPr>
      <w:r w:rsidRPr="00A34FE9">
        <w:rPr>
          <w:rFonts w:ascii="Garamond" w:eastAsia="Times New Roman" w:hAnsi="Garamond" w:cs="Arial"/>
          <w:b/>
          <w:bCs/>
          <w:kern w:val="36"/>
          <w:sz w:val="24"/>
          <w:szCs w:val="24"/>
          <w:lang w:eastAsia="da-DK"/>
        </w:rPr>
        <w:t>Indsatser:</w:t>
      </w:r>
    </w:p>
    <w:p w:rsidR="00A34FE9" w:rsidRDefault="00A34FE9" w:rsidP="00A34FE9">
      <w:pPr>
        <w:spacing w:after="0" w:line="360" w:lineRule="auto"/>
        <w:jc w:val="both"/>
        <w:rPr>
          <w:rFonts w:ascii="Garamond" w:eastAsia="Times New Roman" w:hAnsi="Garamond" w:cs="Arial"/>
          <w:bCs/>
          <w:kern w:val="36"/>
          <w:sz w:val="24"/>
          <w:szCs w:val="24"/>
          <w:lang w:eastAsia="da-DK"/>
        </w:rPr>
      </w:pPr>
      <w:r w:rsidRPr="00A34FE9">
        <w:rPr>
          <w:rFonts w:ascii="Garamond" w:eastAsia="Times New Roman" w:hAnsi="Garamond" w:cs="Arial"/>
          <w:bCs/>
          <w:kern w:val="36"/>
          <w:sz w:val="24"/>
          <w:szCs w:val="24"/>
          <w:lang w:eastAsia="da-DK"/>
        </w:rPr>
        <w:t xml:space="preserve">VBC har iværksat en række initiativer </w:t>
      </w:r>
      <w:r>
        <w:rPr>
          <w:rFonts w:ascii="Garamond" w:eastAsia="Times New Roman" w:hAnsi="Garamond" w:cs="Arial"/>
          <w:bCs/>
          <w:kern w:val="36"/>
          <w:sz w:val="24"/>
          <w:szCs w:val="24"/>
          <w:lang w:eastAsia="da-DK"/>
        </w:rPr>
        <w:t>for at sikre en så høj søgning</w:t>
      </w:r>
      <w:r w:rsidRPr="00A34FE9">
        <w:rPr>
          <w:rFonts w:ascii="Garamond" w:eastAsia="Times New Roman" w:hAnsi="Garamond" w:cs="Arial"/>
          <w:bCs/>
          <w:kern w:val="36"/>
          <w:sz w:val="24"/>
          <w:szCs w:val="24"/>
          <w:lang w:eastAsia="da-DK"/>
        </w:rPr>
        <w:t xml:space="preserve"> som muligt. Nedenstående indsatser foretages kontinuerligt på VBC:</w:t>
      </w:r>
    </w:p>
    <w:p w:rsidR="00A34FE9" w:rsidRDefault="00A34FE9" w:rsidP="00A34FE9">
      <w:pPr>
        <w:pStyle w:val="Listeafsnit"/>
        <w:numPr>
          <w:ilvl w:val="0"/>
          <w:numId w:val="34"/>
        </w:numPr>
        <w:spacing w:after="0" w:line="360" w:lineRule="auto"/>
        <w:jc w:val="both"/>
        <w:rPr>
          <w:rFonts w:ascii="Garamond" w:eastAsia="Times New Roman" w:hAnsi="Garamond" w:cs="Arial"/>
          <w:bCs/>
          <w:kern w:val="36"/>
          <w:sz w:val="24"/>
          <w:szCs w:val="24"/>
          <w:lang w:eastAsia="da-DK"/>
        </w:rPr>
      </w:pPr>
      <w:r w:rsidRPr="00A34FE9">
        <w:rPr>
          <w:rFonts w:ascii="Garamond" w:eastAsia="Times New Roman" w:hAnsi="Garamond" w:cs="Arial"/>
          <w:bCs/>
          <w:kern w:val="36"/>
          <w:sz w:val="24"/>
          <w:szCs w:val="24"/>
          <w:lang w:eastAsia="da-DK"/>
        </w:rPr>
        <w:t>I</w:t>
      </w:r>
      <w:r>
        <w:rPr>
          <w:rFonts w:ascii="Garamond" w:eastAsia="Times New Roman" w:hAnsi="Garamond" w:cs="Arial"/>
          <w:bCs/>
          <w:kern w:val="36"/>
          <w:sz w:val="24"/>
          <w:szCs w:val="24"/>
          <w:lang w:eastAsia="da-DK"/>
        </w:rPr>
        <w:t>ntroduktionskurser for 8. klasse</w:t>
      </w:r>
    </w:p>
    <w:p w:rsidR="00A34FE9" w:rsidRDefault="00A34FE9" w:rsidP="00A34FE9">
      <w:pPr>
        <w:pStyle w:val="Listeafsnit"/>
        <w:numPr>
          <w:ilvl w:val="0"/>
          <w:numId w:val="34"/>
        </w:numPr>
        <w:spacing w:after="0" w:line="360" w:lineRule="auto"/>
        <w:jc w:val="both"/>
        <w:rPr>
          <w:rFonts w:ascii="Garamond" w:eastAsia="Times New Roman" w:hAnsi="Garamond" w:cs="Arial"/>
          <w:bCs/>
          <w:kern w:val="36"/>
          <w:sz w:val="24"/>
          <w:szCs w:val="24"/>
          <w:lang w:eastAsia="da-DK"/>
        </w:rPr>
      </w:pPr>
      <w:r>
        <w:rPr>
          <w:rFonts w:ascii="Garamond" w:eastAsia="Times New Roman" w:hAnsi="Garamond" w:cs="Arial"/>
          <w:bCs/>
          <w:kern w:val="36"/>
          <w:sz w:val="24"/>
          <w:szCs w:val="24"/>
          <w:lang w:eastAsia="da-DK"/>
        </w:rPr>
        <w:t>Brobygningsforløb for 9-10 klasse</w:t>
      </w:r>
    </w:p>
    <w:p w:rsidR="00A34FE9" w:rsidRDefault="00A34FE9" w:rsidP="00A34FE9">
      <w:pPr>
        <w:pStyle w:val="Listeafsnit"/>
        <w:numPr>
          <w:ilvl w:val="0"/>
          <w:numId w:val="34"/>
        </w:numPr>
        <w:spacing w:after="0" w:line="360" w:lineRule="auto"/>
        <w:jc w:val="both"/>
        <w:rPr>
          <w:rFonts w:ascii="Garamond" w:eastAsia="Times New Roman" w:hAnsi="Garamond" w:cs="Arial"/>
          <w:bCs/>
          <w:kern w:val="36"/>
          <w:sz w:val="24"/>
          <w:szCs w:val="24"/>
          <w:lang w:eastAsia="da-DK"/>
        </w:rPr>
      </w:pPr>
      <w:r>
        <w:rPr>
          <w:rFonts w:ascii="Garamond" w:eastAsia="Times New Roman" w:hAnsi="Garamond" w:cs="Arial"/>
          <w:bCs/>
          <w:kern w:val="36"/>
          <w:sz w:val="24"/>
          <w:szCs w:val="24"/>
          <w:lang w:eastAsia="da-DK"/>
        </w:rPr>
        <w:t>I</w:t>
      </w:r>
      <w:r w:rsidRPr="00A34FE9">
        <w:rPr>
          <w:rFonts w:ascii="Garamond" w:eastAsia="Times New Roman" w:hAnsi="Garamond" w:cs="Arial"/>
          <w:bCs/>
          <w:kern w:val="36"/>
          <w:sz w:val="24"/>
          <w:szCs w:val="24"/>
          <w:lang w:eastAsia="da-DK"/>
        </w:rPr>
        <w:t>ntern</w:t>
      </w:r>
      <w:r>
        <w:rPr>
          <w:rFonts w:ascii="Garamond" w:eastAsia="Times New Roman" w:hAnsi="Garamond" w:cs="Arial"/>
          <w:bCs/>
          <w:kern w:val="36"/>
          <w:sz w:val="24"/>
          <w:szCs w:val="24"/>
          <w:lang w:eastAsia="da-DK"/>
        </w:rPr>
        <w:t>e og eksterne orienteringsmøder for interessenter og potentielle elever</w:t>
      </w:r>
      <w:r w:rsidRPr="00A34FE9">
        <w:rPr>
          <w:rFonts w:ascii="Garamond" w:eastAsia="Times New Roman" w:hAnsi="Garamond" w:cs="Arial"/>
          <w:bCs/>
          <w:kern w:val="36"/>
          <w:sz w:val="24"/>
          <w:szCs w:val="24"/>
          <w:lang w:eastAsia="da-DK"/>
        </w:rPr>
        <w:t xml:space="preserve"> </w:t>
      </w:r>
    </w:p>
    <w:p w:rsidR="00A34FE9" w:rsidRPr="00A34FE9" w:rsidRDefault="00A34FE9" w:rsidP="00A34FE9">
      <w:pPr>
        <w:pStyle w:val="Listeafsnit"/>
        <w:numPr>
          <w:ilvl w:val="0"/>
          <w:numId w:val="34"/>
        </w:numPr>
        <w:spacing w:after="0" w:line="360" w:lineRule="auto"/>
        <w:jc w:val="both"/>
        <w:rPr>
          <w:rFonts w:ascii="Garamond" w:eastAsia="Times New Roman" w:hAnsi="Garamond" w:cs="Arial"/>
          <w:bCs/>
          <w:kern w:val="36"/>
          <w:sz w:val="24"/>
          <w:szCs w:val="24"/>
          <w:lang w:eastAsia="da-DK"/>
        </w:rPr>
      </w:pPr>
      <w:r>
        <w:rPr>
          <w:rFonts w:ascii="Garamond" w:eastAsia="Times New Roman" w:hAnsi="Garamond" w:cs="Arial"/>
          <w:bCs/>
          <w:kern w:val="36"/>
          <w:sz w:val="24"/>
          <w:szCs w:val="24"/>
          <w:lang w:eastAsia="da-DK"/>
        </w:rPr>
        <w:t>M</w:t>
      </w:r>
      <w:r w:rsidRPr="00A34FE9">
        <w:rPr>
          <w:rFonts w:ascii="Garamond" w:eastAsia="Times New Roman" w:hAnsi="Garamond" w:cs="Arial"/>
          <w:bCs/>
          <w:kern w:val="36"/>
          <w:sz w:val="24"/>
          <w:szCs w:val="24"/>
          <w:lang w:eastAsia="da-DK"/>
        </w:rPr>
        <w:t>arkedsføring</w:t>
      </w:r>
    </w:p>
    <w:p w:rsidR="00E82711" w:rsidRDefault="00E82711" w:rsidP="008F02D1">
      <w:pPr>
        <w:pStyle w:val="Overskrift2"/>
        <w:spacing w:line="360" w:lineRule="auto"/>
        <w:rPr>
          <w:rFonts w:ascii="Garamond" w:hAnsi="Garamond"/>
          <w:b/>
          <w:color w:val="auto"/>
          <w:sz w:val="24"/>
          <w:szCs w:val="24"/>
        </w:rPr>
      </w:pPr>
    </w:p>
    <w:p w:rsidR="005B4C8D" w:rsidRPr="005B4C8D" w:rsidRDefault="007A1AFF" w:rsidP="008F02D1">
      <w:pPr>
        <w:pStyle w:val="Overskrift2"/>
        <w:spacing w:line="360" w:lineRule="auto"/>
        <w:rPr>
          <w:rFonts w:ascii="Garamond" w:hAnsi="Garamond"/>
          <w:b/>
          <w:color w:val="auto"/>
          <w:sz w:val="24"/>
          <w:szCs w:val="24"/>
        </w:rPr>
      </w:pPr>
      <w:bookmarkStart w:id="13" w:name="_Toc43278717"/>
      <w:r>
        <w:rPr>
          <w:rFonts w:ascii="Garamond" w:hAnsi="Garamond"/>
          <w:b/>
          <w:color w:val="auto"/>
          <w:sz w:val="24"/>
          <w:szCs w:val="24"/>
        </w:rPr>
        <w:t>Mål 2: Flere skal fuldføre en erhvervsuddannelse</w:t>
      </w:r>
      <w:bookmarkEnd w:id="13"/>
      <w:r>
        <w:rPr>
          <w:rFonts w:ascii="Garamond" w:hAnsi="Garamond"/>
          <w:b/>
          <w:color w:val="auto"/>
          <w:sz w:val="24"/>
          <w:szCs w:val="24"/>
        </w:rPr>
        <w:t xml:space="preserve"> </w:t>
      </w:r>
    </w:p>
    <w:p w:rsidR="00F660D8" w:rsidRPr="00E82711" w:rsidRDefault="00C40DCF" w:rsidP="00E82711">
      <w:pPr>
        <w:spacing w:after="0" w:line="360" w:lineRule="auto"/>
        <w:jc w:val="both"/>
        <w:rPr>
          <w:rFonts w:ascii="Garamond" w:hAnsi="Garamond"/>
          <w:sz w:val="24"/>
          <w:szCs w:val="24"/>
        </w:rPr>
      </w:pPr>
      <w:r>
        <w:rPr>
          <w:rFonts w:ascii="Garamond" w:hAnsi="Garamond"/>
          <w:sz w:val="24"/>
          <w:szCs w:val="24"/>
        </w:rPr>
        <w:t>Der måles på følgende indikatorer:</w:t>
      </w:r>
    </w:p>
    <w:p w:rsidR="00E82711" w:rsidRPr="00E82711" w:rsidRDefault="00E82711" w:rsidP="00E82711">
      <w:pPr>
        <w:pStyle w:val="Listeafsnit"/>
        <w:numPr>
          <w:ilvl w:val="0"/>
          <w:numId w:val="28"/>
        </w:numPr>
        <w:spacing w:after="0" w:line="360" w:lineRule="auto"/>
        <w:jc w:val="both"/>
        <w:rPr>
          <w:rFonts w:ascii="Garamond" w:hAnsi="Garamond"/>
          <w:sz w:val="24"/>
          <w:szCs w:val="24"/>
        </w:rPr>
      </w:pPr>
      <w:r w:rsidRPr="00E82711">
        <w:rPr>
          <w:rFonts w:ascii="Garamond" w:hAnsi="Garamond"/>
          <w:sz w:val="24"/>
          <w:szCs w:val="24"/>
        </w:rPr>
        <w:t>Frafald fra uddannelsesstart til HF målt på institutionsniveau</w:t>
      </w:r>
    </w:p>
    <w:p w:rsidR="00E82711" w:rsidRPr="00E82711" w:rsidRDefault="00E82711" w:rsidP="00E82711">
      <w:pPr>
        <w:pStyle w:val="Listeafsnit"/>
        <w:numPr>
          <w:ilvl w:val="0"/>
          <w:numId w:val="28"/>
        </w:numPr>
        <w:spacing w:after="0" w:line="360" w:lineRule="auto"/>
        <w:jc w:val="both"/>
        <w:rPr>
          <w:rFonts w:ascii="Garamond" w:hAnsi="Garamond"/>
          <w:sz w:val="24"/>
          <w:szCs w:val="24"/>
        </w:rPr>
      </w:pPr>
      <w:r w:rsidRPr="00E82711">
        <w:rPr>
          <w:rFonts w:ascii="Garamond" w:hAnsi="Garamond"/>
          <w:sz w:val="24"/>
          <w:szCs w:val="24"/>
        </w:rPr>
        <w:t>Frafald på grundforløbet</w:t>
      </w:r>
    </w:p>
    <w:p w:rsidR="00E82711" w:rsidRDefault="00E82711" w:rsidP="00E82711">
      <w:pPr>
        <w:pStyle w:val="Listeafsnit"/>
        <w:numPr>
          <w:ilvl w:val="0"/>
          <w:numId w:val="28"/>
        </w:numPr>
        <w:spacing w:after="0" w:line="360" w:lineRule="auto"/>
        <w:jc w:val="both"/>
        <w:rPr>
          <w:rFonts w:ascii="Garamond" w:hAnsi="Garamond"/>
          <w:sz w:val="24"/>
          <w:szCs w:val="24"/>
        </w:rPr>
      </w:pPr>
      <w:r w:rsidRPr="00E82711">
        <w:rPr>
          <w:rFonts w:ascii="Garamond" w:hAnsi="Garamond"/>
          <w:sz w:val="24"/>
          <w:szCs w:val="24"/>
        </w:rPr>
        <w:t xml:space="preserve">Forventet frafald i forhold til elever med samme baggrund (frem til en evt. uddannelsesaftale) </w:t>
      </w:r>
    </w:p>
    <w:p w:rsidR="00E82711" w:rsidRPr="00E82711" w:rsidRDefault="00E82711" w:rsidP="00E82711">
      <w:pPr>
        <w:spacing w:after="0" w:line="360" w:lineRule="auto"/>
        <w:jc w:val="both"/>
        <w:rPr>
          <w:rFonts w:ascii="Garamond" w:hAnsi="Garamond"/>
          <w:sz w:val="24"/>
          <w:szCs w:val="24"/>
        </w:rPr>
      </w:pPr>
      <w:r w:rsidRPr="00E82711">
        <w:rPr>
          <w:rFonts w:ascii="Garamond" w:hAnsi="Garamond"/>
          <w:sz w:val="24"/>
          <w:szCs w:val="24"/>
        </w:rPr>
        <w:t>Data indsamles i datavarehuset.</w:t>
      </w:r>
    </w:p>
    <w:p w:rsidR="00A34FE9" w:rsidRDefault="00A34FE9" w:rsidP="008F02D1">
      <w:pPr>
        <w:spacing w:after="0" w:line="360" w:lineRule="auto"/>
        <w:jc w:val="both"/>
        <w:rPr>
          <w:rFonts w:ascii="Garamond" w:hAnsi="Garamond"/>
          <w:sz w:val="24"/>
          <w:szCs w:val="24"/>
        </w:rPr>
      </w:pPr>
    </w:p>
    <w:p w:rsidR="000C661D" w:rsidRPr="000C661D" w:rsidRDefault="000C661D" w:rsidP="008F02D1">
      <w:pPr>
        <w:spacing w:after="0" w:line="360" w:lineRule="auto"/>
        <w:jc w:val="both"/>
        <w:rPr>
          <w:rFonts w:ascii="Garamond" w:hAnsi="Garamond"/>
          <w:b/>
          <w:sz w:val="24"/>
          <w:szCs w:val="24"/>
        </w:rPr>
      </w:pPr>
      <w:r w:rsidRPr="000C661D">
        <w:rPr>
          <w:rFonts w:ascii="Garamond" w:hAnsi="Garamond"/>
          <w:b/>
          <w:sz w:val="24"/>
          <w:szCs w:val="24"/>
        </w:rPr>
        <w:lastRenderedPageBreak/>
        <w:t>I</w:t>
      </w:r>
      <w:r w:rsidR="00085BE1">
        <w:rPr>
          <w:rFonts w:ascii="Garamond" w:hAnsi="Garamond"/>
          <w:b/>
          <w:sz w:val="24"/>
          <w:szCs w:val="24"/>
        </w:rPr>
        <w:t>ndsatser:</w:t>
      </w:r>
    </w:p>
    <w:p w:rsidR="005B4C8D" w:rsidRPr="005B4C8D" w:rsidRDefault="005B4C8D" w:rsidP="008F02D1">
      <w:pPr>
        <w:spacing w:after="0" w:line="360" w:lineRule="auto"/>
        <w:jc w:val="both"/>
        <w:rPr>
          <w:rFonts w:ascii="Garamond" w:hAnsi="Garamond"/>
          <w:sz w:val="24"/>
          <w:szCs w:val="24"/>
        </w:rPr>
      </w:pPr>
      <w:r w:rsidRPr="005B4C8D">
        <w:rPr>
          <w:rFonts w:ascii="Garamond" w:hAnsi="Garamond"/>
          <w:sz w:val="24"/>
          <w:szCs w:val="24"/>
        </w:rPr>
        <w:t xml:space="preserve">VBC har iværksat en række </w:t>
      </w:r>
      <w:r w:rsidR="006A02AD">
        <w:rPr>
          <w:rFonts w:ascii="Garamond" w:hAnsi="Garamond"/>
          <w:sz w:val="24"/>
          <w:szCs w:val="24"/>
        </w:rPr>
        <w:t>initiativer for at fastholde EUD</w:t>
      </w:r>
      <w:r w:rsidR="00A50691">
        <w:rPr>
          <w:rFonts w:ascii="Garamond" w:hAnsi="Garamond"/>
          <w:sz w:val="24"/>
          <w:szCs w:val="24"/>
        </w:rPr>
        <w:t>/EUX</w:t>
      </w:r>
      <w:r w:rsidRPr="005B4C8D">
        <w:rPr>
          <w:rFonts w:ascii="Garamond" w:hAnsi="Garamond"/>
          <w:sz w:val="24"/>
          <w:szCs w:val="24"/>
        </w:rPr>
        <w:t>-eleverne og hermed sikre en så høj g</w:t>
      </w:r>
      <w:r w:rsidR="00A34FE9">
        <w:rPr>
          <w:rFonts w:ascii="Garamond" w:hAnsi="Garamond"/>
          <w:sz w:val="24"/>
          <w:szCs w:val="24"/>
        </w:rPr>
        <w:t>ennemførelsesprocent som muligt. Nedenstående indsatser foretages kontinuerligt på VBC:</w:t>
      </w:r>
    </w:p>
    <w:p w:rsidR="005B4C8D" w:rsidRPr="00A50691" w:rsidRDefault="005B4C8D" w:rsidP="008F02D1">
      <w:pPr>
        <w:pStyle w:val="Listeafsnit"/>
        <w:numPr>
          <w:ilvl w:val="0"/>
          <w:numId w:val="20"/>
        </w:numPr>
        <w:spacing w:after="0" w:line="360" w:lineRule="auto"/>
        <w:jc w:val="both"/>
        <w:rPr>
          <w:rFonts w:ascii="Garamond" w:hAnsi="Garamond"/>
          <w:sz w:val="24"/>
          <w:szCs w:val="24"/>
        </w:rPr>
      </w:pPr>
      <w:r w:rsidRPr="005B4C8D">
        <w:rPr>
          <w:rFonts w:ascii="Garamond" w:hAnsi="Garamond"/>
          <w:sz w:val="24"/>
          <w:szCs w:val="24"/>
        </w:rPr>
        <w:t>Voksen/elev mentorordning (fokus på sociale/personlige problemer)</w:t>
      </w:r>
    </w:p>
    <w:p w:rsidR="005B4C8D" w:rsidRPr="005B4C8D" w:rsidRDefault="005B4C8D" w:rsidP="008F02D1">
      <w:pPr>
        <w:pStyle w:val="Listeafsnit"/>
        <w:numPr>
          <w:ilvl w:val="0"/>
          <w:numId w:val="20"/>
        </w:numPr>
        <w:spacing w:after="0" w:line="360" w:lineRule="auto"/>
        <w:jc w:val="both"/>
        <w:rPr>
          <w:rFonts w:ascii="Garamond" w:hAnsi="Garamond"/>
          <w:sz w:val="24"/>
          <w:szCs w:val="24"/>
        </w:rPr>
      </w:pPr>
      <w:r w:rsidRPr="005B4C8D">
        <w:rPr>
          <w:rFonts w:ascii="Garamond" w:hAnsi="Garamond"/>
          <w:sz w:val="24"/>
          <w:szCs w:val="24"/>
        </w:rPr>
        <w:t>Læsevejlederordning (ved uddannet læsevejleder)</w:t>
      </w:r>
    </w:p>
    <w:p w:rsidR="005B4C8D" w:rsidRPr="005B4C8D" w:rsidRDefault="005B4C8D" w:rsidP="008F02D1">
      <w:pPr>
        <w:pStyle w:val="Listeafsnit"/>
        <w:numPr>
          <w:ilvl w:val="0"/>
          <w:numId w:val="20"/>
        </w:numPr>
        <w:spacing w:after="0" w:line="360" w:lineRule="auto"/>
        <w:jc w:val="both"/>
        <w:rPr>
          <w:rFonts w:ascii="Garamond" w:hAnsi="Garamond"/>
          <w:sz w:val="24"/>
          <w:szCs w:val="24"/>
        </w:rPr>
      </w:pPr>
      <w:r w:rsidRPr="005B4C8D">
        <w:rPr>
          <w:rFonts w:ascii="Garamond" w:hAnsi="Garamond"/>
          <w:sz w:val="24"/>
          <w:szCs w:val="24"/>
        </w:rPr>
        <w:t>Støtte i form af IT-udstyr til ordblinde elever (SPS ”IT-rygsækken”)</w:t>
      </w:r>
    </w:p>
    <w:p w:rsidR="006F38AE" w:rsidRPr="00E82711" w:rsidRDefault="003D1CF7" w:rsidP="008F02D1">
      <w:pPr>
        <w:pStyle w:val="Listeafsnit"/>
        <w:numPr>
          <w:ilvl w:val="0"/>
          <w:numId w:val="20"/>
        </w:numPr>
        <w:spacing w:after="0" w:line="360" w:lineRule="auto"/>
        <w:jc w:val="both"/>
        <w:rPr>
          <w:rFonts w:ascii="Garamond" w:hAnsi="Garamond"/>
          <w:sz w:val="24"/>
          <w:szCs w:val="24"/>
        </w:rPr>
      </w:pPr>
      <w:r w:rsidRPr="00233EEB">
        <w:rPr>
          <w:rFonts w:ascii="Garamond" w:hAnsi="Garamond"/>
          <w:sz w:val="24"/>
          <w:szCs w:val="24"/>
        </w:rPr>
        <w:t xml:space="preserve">Tutorer. Alle elever tilknyttes fra skolestart en personlig tutor som løbende følgende </w:t>
      </w:r>
      <w:r w:rsidR="00A50691">
        <w:rPr>
          <w:rFonts w:ascii="Garamond" w:hAnsi="Garamond"/>
          <w:sz w:val="24"/>
          <w:szCs w:val="24"/>
        </w:rPr>
        <w:t>op på den enkelte elevs trivsel.</w:t>
      </w:r>
    </w:p>
    <w:p w:rsidR="006438DF" w:rsidRPr="006438DF" w:rsidRDefault="006438DF" w:rsidP="008F02D1">
      <w:pPr>
        <w:spacing w:after="0" w:line="360" w:lineRule="auto"/>
        <w:jc w:val="both"/>
        <w:rPr>
          <w:rFonts w:ascii="Garamond" w:hAnsi="Garamond"/>
          <w:b/>
          <w:sz w:val="24"/>
          <w:szCs w:val="24"/>
        </w:rPr>
      </w:pPr>
      <w:r w:rsidRPr="006438DF">
        <w:rPr>
          <w:rFonts w:ascii="Garamond" w:hAnsi="Garamond"/>
          <w:b/>
          <w:sz w:val="24"/>
          <w:szCs w:val="24"/>
        </w:rPr>
        <w:t>Fraværsopfølgning</w:t>
      </w:r>
    </w:p>
    <w:p w:rsidR="005B4C8D" w:rsidRDefault="003D1CF7" w:rsidP="008F02D1">
      <w:pPr>
        <w:spacing w:after="0" w:line="360" w:lineRule="auto"/>
        <w:jc w:val="both"/>
        <w:rPr>
          <w:rFonts w:ascii="Garamond" w:hAnsi="Garamond"/>
          <w:sz w:val="24"/>
          <w:szCs w:val="24"/>
        </w:rPr>
      </w:pPr>
      <w:r>
        <w:rPr>
          <w:rFonts w:ascii="Garamond" w:hAnsi="Garamond"/>
          <w:sz w:val="24"/>
          <w:szCs w:val="24"/>
        </w:rPr>
        <w:t xml:space="preserve">Udover ovennævnte initiativer har VBC </w:t>
      </w:r>
      <w:r w:rsidR="005B4C8D">
        <w:rPr>
          <w:rFonts w:ascii="Garamond" w:hAnsi="Garamond"/>
          <w:sz w:val="24"/>
          <w:szCs w:val="24"/>
        </w:rPr>
        <w:t xml:space="preserve">ansat </w:t>
      </w:r>
      <w:r w:rsidR="005B4C8D" w:rsidRPr="005B4C8D">
        <w:rPr>
          <w:rFonts w:ascii="Garamond" w:hAnsi="Garamond"/>
          <w:sz w:val="24"/>
          <w:szCs w:val="24"/>
        </w:rPr>
        <w:t>en person (fastholdelseskoordinator) ti</w:t>
      </w:r>
      <w:r w:rsidR="00A50691">
        <w:rPr>
          <w:rFonts w:ascii="Garamond" w:hAnsi="Garamond"/>
          <w:sz w:val="24"/>
          <w:szCs w:val="24"/>
        </w:rPr>
        <w:t>l at følge op på fraværet på EUD/EUX</w:t>
      </w:r>
      <w:r w:rsidR="005B4C8D" w:rsidRPr="005B4C8D">
        <w:rPr>
          <w:rFonts w:ascii="Garamond" w:hAnsi="Garamond"/>
          <w:sz w:val="24"/>
          <w:szCs w:val="24"/>
        </w:rPr>
        <w:t>. Dette vurderes til at være den bedste løsning i forhold til at flere personer (klasselærer, team, tutorer eller lign) tager sig af opfølgningen. En person giver mere orden, kontinuitet og konsekvens i opfølgningen. Den samme person tager sig også af opfølgningen på manglende afleveringer. Dette er positivt, idet fravær og manglende afleveringer ofte hænger sammen.</w:t>
      </w:r>
      <w:r w:rsidR="005B4C8D">
        <w:rPr>
          <w:rFonts w:ascii="Garamond" w:hAnsi="Garamond"/>
          <w:sz w:val="24"/>
          <w:szCs w:val="24"/>
        </w:rPr>
        <w:t xml:space="preserve"> </w:t>
      </w:r>
    </w:p>
    <w:p w:rsidR="005B4C8D" w:rsidRDefault="005B4C8D" w:rsidP="008F02D1">
      <w:pPr>
        <w:shd w:val="clear" w:color="auto" w:fill="FFFFFF"/>
        <w:spacing w:after="0" w:line="360" w:lineRule="auto"/>
        <w:jc w:val="both"/>
        <w:rPr>
          <w:rFonts w:ascii="Garamond" w:hAnsi="Garamond"/>
          <w:sz w:val="24"/>
          <w:szCs w:val="24"/>
        </w:rPr>
      </w:pPr>
      <w:r>
        <w:rPr>
          <w:rFonts w:ascii="Garamond" w:hAnsi="Garamond"/>
          <w:sz w:val="24"/>
          <w:szCs w:val="24"/>
        </w:rPr>
        <w:t>Fastholdelseskoordinatoren følger løbende op på alle elevers fravær</w:t>
      </w:r>
      <w:r w:rsidR="003D1CF7">
        <w:rPr>
          <w:rFonts w:ascii="Garamond" w:hAnsi="Garamond"/>
          <w:sz w:val="24"/>
          <w:szCs w:val="24"/>
        </w:rPr>
        <w:t xml:space="preserve"> og forsømmelser. </w:t>
      </w:r>
      <w:r w:rsidR="003D1CF7" w:rsidRPr="005B4C8D">
        <w:rPr>
          <w:rFonts w:ascii="Garamond" w:eastAsia="Times New Roman" w:hAnsi="Garamond" w:cs="Arial"/>
          <w:color w:val="131313"/>
          <w:sz w:val="24"/>
          <w:szCs w:val="24"/>
          <w:lang w:eastAsia="da-DK"/>
        </w:rPr>
        <w:t xml:space="preserve">Et højt fravær kan afspejle dårlig trivsel, og under alle omstændigheder er det vigtigt at reagere hurtigt, så det kan afklares, om der er særlige årsager til fraværet. </w:t>
      </w:r>
      <w:r w:rsidRPr="005B4C8D">
        <w:rPr>
          <w:rFonts w:ascii="Garamond" w:hAnsi="Garamond"/>
          <w:sz w:val="24"/>
          <w:szCs w:val="24"/>
        </w:rPr>
        <w:t>Fastholdelseskoordinatoren indkalde</w:t>
      </w:r>
      <w:r w:rsidR="003D1CF7">
        <w:rPr>
          <w:rFonts w:ascii="Garamond" w:hAnsi="Garamond"/>
          <w:sz w:val="24"/>
          <w:szCs w:val="24"/>
        </w:rPr>
        <w:t>r</w:t>
      </w:r>
      <w:r w:rsidRPr="005B4C8D">
        <w:rPr>
          <w:rFonts w:ascii="Garamond" w:hAnsi="Garamond"/>
          <w:sz w:val="24"/>
          <w:szCs w:val="24"/>
        </w:rPr>
        <w:t xml:space="preserve"> eleven til samtale(r), hvis fraværet er for højt. Der kan også iværksættes sanktioner. Procedurer og sanktioner </w:t>
      </w:r>
      <w:r w:rsidR="003D1CF7">
        <w:rPr>
          <w:rFonts w:ascii="Garamond" w:hAnsi="Garamond"/>
          <w:sz w:val="24"/>
          <w:szCs w:val="24"/>
        </w:rPr>
        <w:t xml:space="preserve">vedrørende fraværsopfølgningen </w:t>
      </w:r>
      <w:r w:rsidRPr="005B4C8D">
        <w:rPr>
          <w:rFonts w:ascii="Garamond" w:hAnsi="Garamond"/>
          <w:sz w:val="24"/>
          <w:szCs w:val="24"/>
        </w:rPr>
        <w:t>står beskrevet i skolens studie/ordensregler</w:t>
      </w:r>
      <w:r w:rsidR="00A50691">
        <w:rPr>
          <w:rFonts w:ascii="Garamond" w:hAnsi="Garamond"/>
          <w:sz w:val="24"/>
          <w:szCs w:val="24"/>
        </w:rPr>
        <w:t xml:space="preserve"> for EUD/EUX</w:t>
      </w:r>
      <w:r>
        <w:rPr>
          <w:rFonts w:ascii="Garamond" w:hAnsi="Garamond"/>
          <w:sz w:val="24"/>
          <w:szCs w:val="24"/>
        </w:rPr>
        <w:t xml:space="preserve"> (jf. </w:t>
      </w:r>
      <w:hyperlink r:id="rId9" w:history="1">
        <w:r w:rsidRPr="00C058B2">
          <w:rPr>
            <w:rStyle w:val="Hyperlink"/>
            <w:rFonts w:ascii="Garamond" w:hAnsi="Garamond"/>
            <w:sz w:val="24"/>
            <w:szCs w:val="24"/>
          </w:rPr>
          <w:t>www.vejenbc.dk</w:t>
        </w:r>
      </w:hyperlink>
      <w:r>
        <w:rPr>
          <w:rFonts w:ascii="Garamond" w:hAnsi="Garamond"/>
          <w:sz w:val="24"/>
          <w:szCs w:val="24"/>
        </w:rPr>
        <w:t>)</w:t>
      </w:r>
    </w:p>
    <w:p w:rsidR="003D1CF7" w:rsidRDefault="003D1CF7" w:rsidP="008F02D1">
      <w:pPr>
        <w:shd w:val="clear" w:color="auto" w:fill="FFFFFF"/>
        <w:spacing w:after="0" w:line="360" w:lineRule="auto"/>
        <w:jc w:val="both"/>
        <w:rPr>
          <w:rFonts w:ascii="Garamond" w:eastAsia="Times New Roman" w:hAnsi="Garamond" w:cs="Arial"/>
          <w:color w:val="131313"/>
          <w:sz w:val="24"/>
          <w:szCs w:val="24"/>
          <w:lang w:eastAsia="da-DK"/>
        </w:rPr>
      </w:pPr>
      <w:r w:rsidRPr="005B4C8D">
        <w:rPr>
          <w:rFonts w:ascii="Garamond" w:eastAsia="Times New Roman" w:hAnsi="Garamond" w:cs="Arial"/>
          <w:color w:val="131313"/>
          <w:sz w:val="24"/>
          <w:szCs w:val="24"/>
          <w:lang w:eastAsia="da-DK"/>
        </w:rPr>
        <w:t>Der føres systematisk statistik med alle udmeldte elever. Formålet er at undersøge, om der er særlige kendetegn, forhold eller årsager, der gør sig gældende for de elever, der forlader skolen i utide. Ved at være bekendt med disse kendetegn, forhold og årsager vil der kunne gøres en målrettet indsats for at fastholde frafaldstruede elever. </w:t>
      </w:r>
    </w:p>
    <w:p w:rsidR="00233EEB" w:rsidRDefault="004437E6"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hAnsi="Garamond"/>
          <w:sz w:val="24"/>
          <w:szCs w:val="24"/>
        </w:rPr>
        <w:br/>
      </w:r>
      <w:r w:rsidR="00233EEB">
        <w:rPr>
          <w:rFonts w:ascii="Garamond" w:hAnsi="Garamond"/>
          <w:sz w:val="24"/>
          <w:szCs w:val="24"/>
        </w:rPr>
        <w:t>Ovenstående fastholdelsesinitiativer skal også ses i sammenhæng med de indsatser skolen generelt har i forhold til e</w:t>
      </w:r>
      <w:r w:rsidR="000A67E5">
        <w:rPr>
          <w:rFonts w:ascii="Garamond" w:hAnsi="Garamond"/>
          <w:sz w:val="24"/>
          <w:szCs w:val="24"/>
        </w:rPr>
        <w:t>levernes trivsels (se mål 4</w:t>
      </w:r>
      <w:r w:rsidR="00233EEB">
        <w:rPr>
          <w:rFonts w:ascii="Garamond" w:hAnsi="Garamond"/>
          <w:sz w:val="24"/>
          <w:szCs w:val="24"/>
        </w:rPr>
        <w:t xml:space="preserve">). </w:t>
      </w:r>
      <w:r w:rsidR="00233EEB" w:rsidRPr="005B4C8D">
        <w:rPr>
          <w:rFonts w:ascii="Garamond" w:eastAsia="Times New Roman" w:hAnsi="Garamond" w:cs="Arial"/>
          <w:color w:val="131313"/>
          <w:sz w:val="24"/>
          <w:szCs w:val="24"/>
          <w:lang w:eastAsia="da-DK"/>
        </w:rPr>
        <w:t>Der er dokumentation for, at det giver optimale forudsætninger for læring, hvis elever trives og er trygge i deres rammer, når de skal lære. Samtidig er der evidens for, at mistrivsel øger risikoen for frafald markant.</w:t>
      </w:r>
    </w:p>
    <w:p w:rsidR="004437E6" w:rsidRDefault="004437E6" w:rsidP="008F02D1">
      <w:pPr>
        <w:pStyle w:val="Overskrift2"/>
        <w:spacing w:line="360" w:lineRule="auto"/>
        <w:rPr>
          <w:rFonts w:ascii="Garamond" w:eastAsia="Times New Roman" w:hAnsi="Garamond"/>
          <w:b/>
          <w:bCs/>
          <w:color w:val="auto"/>
          <w:sz w:val="24"/>
          <w:szCs w:val="24"/>
          <w:lang w:eastAsia="da-DK"/>
        </w:rPr>
      </w:pPr>
    </w:p>
    <w:p w:rsidR="000A67E5" w:rsidRPr="00D1737D" w:rsidRDefault="000A67E5" w:rsidP="008F02D1">
      <w:pPr>
        <w:pStyle w:val="Overskrift2"/>
        <w:spacing w:line="360" w:lineRule="auto"/>
        <w:rPr>
          <w:rFonts w:ascii="Garamond" w:eastAsia="Times New Roman" w:hAnsi="Garamond"/>
          <w:b/>
          <w:color w:val="auto"/>
          <w:sz w:val="24"/>
          <w:szCs w:val="24"/>
          <w:lang w:eastAsia="da-DK"/>
        </w:rPr>
      </w:pPr>
      <w:bookmarkStart w:id="14" w:name="_Toc43278718"/>
      <w:r w:rsidRPr="00D1737D">
        <w:rPr>
          <w:rFonts w:ascii="Garamond" w:eastAsia="Times New Roman" w:hAnsi="Garamond"/>
          <w:b/>
          <w:bCs/>
          <w:color w:val="auto"/>
          <w:sz w:val="24"/>
          <w:szCs w:val="24"/>
          <w:lang w:eastAsia="da-DK"/>
        </w:rPr>
        <w:t xml:space="preserve">Mål 3: </w:t>
      </w:r>
      <w:r w:rsidRPr="00D1737D">
        <w:rPr>
          <w:rFonts w:ascii="Garamond" w:eastAsia="Times New Roman" w:hAnsi="Garamond"/>
          <w:b/>
          <w:color w:val="auto"/>
          <w:sz w:val="24"/>
          <w:szCs w:val="24"/>
          <w:lang w:eastAsia="da-DK"/>
        </w:rPr>
        <w:t>Erhvervsuddannelserne skal udfordre alle elever, så de bliver så dygtige, de kan</w:t>
      </w:r>
      <w:bookmarkEnd w:id="14"/>
    </w:p>
    <w:p w:rsidR="006F38AE" w:rsidRDefault="006C52DB"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Der måles på</w:t>
      </w:r>
      <w:r w:rsidR="004437E6">
        <w:rPr>
          <w:rFonts w:ascii="Garamond" w:eastAsia="Times New Roman" w:hAnsi="Garamond" w:cs="Arial"/>
          <w:color w:val="131313"/>
          <w:sz w:val="24"/>
          <w:szCs w:val="24"/>
          <w:lang w:eastAsia="da-DK"/>
        </w:rPr>
        <w:t xml:space="preserve"> følgende indikatorer:</w:t>
      </w:r>
    </w:p>
    <w:p w:rsidR="006C52DB" w:rsidRPr="006F38AE" w:rsidRDefault="006F38AE" w:rsidP="008F02D1">
      <w:pPr>
        <w:pStyle w:val="Listeafsnit"/>
        <w:numPr>
          <w:ilvl w:val="0"/>
          <w:numId w:val="31"/>
        </w:num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A</w:t>
      </w:r>
      <w:r w:rsidR="006C52DB" w:rsidRPr="006F38AE">
        <w:rPr>
          <w:rFonts w:ascii="Garamond" w:eastAsia="Times New Roman" w:hAnsi="Garamond" w:cs="Arial"/>
          <w:color w:val="131313"/>
          <w:sz w:val="24"/>
          <w:szCs w:val="24"/>
          <w:lang w:eastAsia="da-DK"/>
        </w:rPr>
        <w:t>ndelen af elever med EUX ud af alle elever der starter</w:t>
      </w:r>
      <w:r w:rsidR="000A20A2" w:rsidRPr="006F38AE">
        <w:rPr>
          <w:rFonts w:ascii="Garamond" w:eastAsia="Times New Roman" w:hAnsi="Garamond" w:cs="Arial"/>
          <w:color w:val="131313"/>
          <w:sz w:val="24"/>
          <w:szCs w:val="24"/>
          <w:lang w:eastAsia="da-DK"/>
        </w:rPr>
        <w:t>.</w:t>
      </w:r>
    </w:p>
    <w:p w:rsidR="004437E6" w:rsidRDefault="00D1737D"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Data indsamles i datavarehuset.</w:t>
      </w:r>
    </w:p>
    <w:p w:rsidR="00933A8A" w:rsidRPr="004437E6" w:rsidRDefault="00933A8A"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b/>
          <w:color w:val="131313"/>
          <w:sz w:val="24"/>
          <w:szCs w:val="24"/>
          <w:lang w:eastAsia="da-DK"/>
        </w:rPr>
        <w:lastRenderedPageBreak/>
        <w:t>I</w:t>
      </w:r>
      <w:r w:rsidR="006F38AE">
        <w:rPr>
          <w:rFonts w:ascii="Garamond" w:eastAsia="Times New Roman" w:hAnsi="Garamond" w:cs="Arial"/>
          <w:b/>
          <w:color w:val="131313"/>
          <w:sz w:val="24"/>
          <w:szCs w:val="24"/>
          <w:lang w:eastAsia="da-DK"/>
        </w:rPr>
        <w:t>ndsatser</w:t>
      </w:r>
      <w:r>
        <w:rPr>
          <w:rFonts w:ascii="Garamond" w:eastAsia="Times New Roman" w:hAnsi="Garamond" w:cs="Arial"/>
          <w:b/>
          <w:color w:val="131313"/>
          <w:sz w:val="24"/>
          <w:szCs w:val="24"/>
          <w:lang w:eastAsia="da-DK"/>
        </w:rPr>
        <w:t>:</w:t>
      </w:r>
    </w:p>
    <w:p w:rsidR="00933A8A" w:rsidRPr="006F38AE" w:rsidRDefault="006F38AE"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For at udfordre eleverne, foretages en l</w:t>
      </w:r>
      <w:r w:rsidR="00933A8A" w:rsidRPr="006F38AE">
        <w:rPr>
          <w:rFonts w:ascii="Garamond" w:eastAsia="Times New Roman" w:hAnsi="Garamond" w:cs="Arial"/>
          <w:color w:val="131313"/>
          <w:sz w:val="24"/>
          <w:szCs w:val="24"/>
          <w:lang w:eastAsia="da-DK"/>
        </w:rPr>
        <w:t>øbende evaluering af elevernes faglige udvikling</w:t>
      </w:r>
      <w:r>
        <w:rPr>
          <w:rFonts w:ascii="Garamond" w:eastAsia="Times New Roman" w:hAnsi="Garamond" w:cs="Arial"/>
          <w:color w:val="131313"/>
          <w:sz w:val="24"/>
          <w:szCs w:val="24"/>
          <w:lang w:eastAsia="da-DK"/>
        </w:rPr>
        <w:t>. Nedenstående indsatser foretages kontinuerligt på VBC:</w:t>
      </w:r>
    </w:p>
    <w:p w:rsidR="006F38AE" w:rsidRDefault="006F38AE" w:rsidP="008F02D1">
      <w:pPr>
        <w:shd w:val="clear" w:color="auto" w:fill="FFFFFF"/>
        <w:spacing w:after="0" w:line="360" w:lineRule="auto"/>
        <w:jc w:val="both"/>
        <w:rPr>
          <w:rFonts w:ascii="Garamond" w:eastAsia="Times New Roman" w:hAnsi="Garamond" w:cs="Arial"/>
          <w:b/>
          <w:iCs/>
          <w:color w:val="131313"/>
          <w:sz w:val="24"/>
          <w:szCs w:val="24"/>
          <w:lang w:eastAsia="da-DK"/>
        </w:rPr>
      </w:pPr>
      <w:bookmarkStart w:id="15" w:name="_Toc514915304"/>
      <w:bookmarkStart w:id="16" w:name="_Toc525315109"/>
      <w:bookmarkEnd w:id="15"/>
    </w:p>
    <w:p w:rsidR="00933A8A" w:rsidRPr="00933A8A" w:rsidRDefault="00933A8A" w:rsidP="008F02D1">
      <w:pPr>
        <w:shd w:val="clear" w:color="auto" w:fill="FFFFFF"/>
        <w:spacing w:after="0" w:line="360" w:lineRule="auto"/>
        <w:jc w:val="both"/>
        <w:rPr>
          <w:rFonts w:ascii="Garamond" w:eastAsia="Times New Roman" w:hAnsi="Garamond" w:cs="Arial"/>
          <w:b/>
          <w:iCs/>
          <w:color w:val="131313"/>
          <w:sz w:val="24"/>
          <w:szCs w:val="24"/>
          <w:lang w:eastAsia="da-DK"/>
        </w:rPr>
      </w:pPr>
      <w:r w:rsidRPr="00933A8A">
        <w:rPr>
          <w:rFonts w:ascii="Garamond" w:eastAsia="Times New Roman" w:hAnsi="Garamond" w:cs="Arial"/>
          <w:b/>
          <w:iCs/>
          <w:color w:val="131313"/>
          <w:sz w:val="24"/>
          <w:szCs w:val="24"/>
          <w:lang w:eastAsia="da-DK"/>
        </w:rPr>
        <w:t>Elevsamtaler</w:t>
      </w:r>
      <w:bookmarkEnd w:id="16"/>
      <w:r>
        <w:rPr>
          <w:rFonts w:ascii="Garamond" w:eastAsia="Times New Roman" w:hAnsi="Garamond" w:cs="Arial"/>
          <w:b/>
          <w:iCs/>
          <w:color w:val="131313"/>
          <w:sz w:val="24"/>
          <w:szCs w:val="24"/>
          <w:lang w:eastAsia="da-DK"/>
        </w:rPr>
        <w:t xml:space="preserve"> på GF1</w:t>
      </w:r>
      <w:r w:rsidR="002C597B">
        <w:rPr>
          <w:rFonts w:ascii="Garamond" w:eastAsia="Times New Roman" w:hAnsi="Garamond" w:cs="Arial"/>
          <w:b/>
          <w:iCs/>
          <w:color w:val="131313"/>
          <w:sz w:val="24"/>
          <w:szCs w:val="24"/>
          <w:lang w:eastAsia="da-DK"/>
        </w:rPr>
        <w:t xml:space="preserve"> og GF2</w:t>
      </w:r>
    </w:p>
    <w:p w:rsidR="00933A8A" w:rsidRPr="00933A8A" w:rsidRDefault="00933A8A" w:rsidP="008F02D1">
      <w:pPr>
        <w:shd w:val="clear" w:color="auto" w:fill="FFFFFF"/>
        <w:spacing w:after="0" w:line="360" w:lineRule="auto"/>
        <w:jc w:val="both"/>
        <w:rPr>
          <w:rFonts w:ascii="Garamond" w:eastAsia="Times New Roman" w:hAnsi="Garamond" w:cs="Arial"/>
          <w:color w:val="131313"/>
          <w:sz w:val="24"/>
          <w:szCs w:val="24"/>
          <w:lang w:eastAsia="da-DK"/>
        </w:rPr>
      </w:pPr>
      <w:r w:rsidRPr="00933A8A">
        <w:rPr>
          <w:rFonts w:ascii="Garamond" w:eastAsia="Times New Roman" w:hAnsi="Garamond" w:cs="Arial"/>
          <w:color w:val="131313"/>
          <w:sz w:val="24"/>
          <w:szCs w:val="24"/>
          <w:lang w:eastAsia="da-DK"/>
        </w:rPr>
        <w:t>Alle elever mødes af en række samtaler med fokus på henholdsvis trivsel og faglig udvi</w:t>
      </w:r>
      <w:r>
        <w:rPr>
          <w:rFonts w:ascii="Garamond" w:eastAsia="Times New Roman" w:hAnsi="Garamond" w:cs="Arial"/>
          <w:color w:val="131313"/>
          <w:sz w:val="24"/>
          <w:szCs w:val="24"/>
          <w:lang w:eastAsia="da-DK"/>
        </w:rPr>
        <w:t xml:space="preserve">kling. I starten af GF1 </w:t>
      </w:r>
      <w:r w:rsidRPr="00933A8A">
        <w:rPr>
          <w:rFonts w:ascii="Garamond" w:eastAsia="Times New Roman" w:hAnsi="Garamond" w:cs="Arial"/>
          <w:color w:val="131313"/>
          <w:sz w:val="24"/>
          <w:szCs w:val="24"/>
          <w:lang w:eastAsia="da-DK"/>
        </w:rPr>
        <w:t>afvikles</w:t>
      </w:r>
      <w:r w:rsidR="002C597B">
        <w:rPr>
          <w:rFonts w:ascii="Garamond" w:eastAsia="Times New Roman" w:hAnsi="Garamond" w:cs="Arial"/>
          <w:color w:val="131313"/>
          <w:sz w:val="24"/>
          <w:szCs w:val="24"/>
          <w:lang w:eastAsia="da-DK"/>
        </w:rPr>
        <w:t xml:space="preserve"> første</w:t>
      </w:r>
      <w:r w:rsidRPr="00933A8A">
        <w:rPr>
          <w:rFonts w:ascii="Garamond" w:eastAsia="Times New Roman" w:hAnsi="Garamond" w:cs="Arial"/>
          <w:color w:val="131313"/>
          <w:sz w:val="24"/>
          <w:szCs w:val="24"/>
          <w:lang w:eastAsia="da-DK"/>
        </w:rPr>
        <w:t xml:space="preserve"> </w:t>
      </w:r>
      <w:r w:rsidR="002C597B">
        <w:rPr>
          <w:rFonts w:ascii="Garamond" w:eastAsia="Times New Roman" w:hAnsi="Garamond" w:cs="Arial"/>
          <w:color w:val="131313"/>
          <w:sz w:val="24"/>
          <w:szCs w:val="24"/>
          <w:lang w:eastAsia="da-DK"/>
        </w:rPr>
        <w:t>tutorsamtale, og</w:t>
      </w:r>
      <w:r w:rsidRPr="00933A8A">
        <w:rPr>
          <w:rFonts w:ascii="Garamond" w:eastAsia="Times New Roman" w:hAnsi="Garamond" w:cs="Arial"/>
          <w:color w:val="131313"/>
          <w:sz w:val="24"/>
          <w:szCs w:val="24"/>
          <w:lang w:eastAsia="da-DK"/>
        </w:rPr>
        <w:t xml:space="preserve"> eleven indkaldes</w:t>
      </w:r>
      <w:r w:rsidR="002C597B">
        <w:rPr>
          <w:rFonts w:ascii="Garamond" w:eastAsia="Times New Roman" w:hAnsi="Garamond" w:cs="Arial"/>
          <w:color w:val="131313"/>
          <w:sz w:val="24"/>
          <w:szCs w:val="24"/>
          <w:lang w:eastAsia="da-DK"/>
        </w:rPr>
        <w:t xml:space="preserve"> igen</w:t>
      </w:r>
      <w:r w:rsidRPr="00933A8A">
        <w:rPr>
          <w:rFonts w:ascii="Garamond" w:eastAsia="Times New Roman" w:hAnsi="Garamond" w:cs="Arial"/>
          <w:color w:val="131313"/>
          <w:sz w:val="24"/>
          <w:szCs w:val="24"/>
          <w:lang w:eastAsia="da-DK"/>
        </w:rPr>
        <w:t xml:space="preserve"> til en samtale med sin tutor</w:t>
      </w:r>
      <w:r w:rsidR="002C597B">
        <w:rPr>
          <w:rFonts w:ascii="Garamond" w:eastAsia="Times New Roman" w:hAnsi="Garamond" w:cs="Arial"/>
          <w:color w:val="131313"/>
          <w:sz w:val="24"/>
          <w:szCs w:val="24"/>
          <w:lang w:eastAsia="da-DK"/>
        </w:rPr>
        <w:t xml:space="preserve"> i </w:t>
      </w:r>
      <w:r w:rsidRPr="00933A8A">
        <w:rPr>
          <w:rFonts w:ascii="Garamond" w:eastAsia="Times New Roman" w:hAnsi="Garamond" w:cs="Arial"/>
          <w:color w:val="131313"/>
          <w:sz w:val="24"/>
          <w:szCs w:val="24"/>
          <w:lang w:eastAsia="da-DK"/>
        </w:rPr>
        <w:t>november</w:t>
      </w:r>
      <w:r w:rsidR="002C597B">
        <w:rPr>
          <w:rFonts w:ascii="Garamond" w:eastAsia="Times New Roman" w:hAnsi="Garamond" w:cs="Arial"/>
          <w:color w:val="131313"/>
          <w:sz w:val="24"/>
          <w:szCs w:val="24"/>
          <w:lang w:eastAsia="da-DK"/>
        </w:rPr>
        <w:t xml:space="preserve">. På GF2 afholdes endnu en tutorsamtale. Ved samtalerne drøftes </w:t>
      </w:r>
      <w:r w:rsidRPr="00933A8A">
        <w:rPr>
          <w:rFonts w:ascii="Garamond" w:eastAsia="Times New Roman" w:hAnsi="Garamond" w:cs="Arial"/>
          <w:color w:val="131313"/>
          <w:sz w:val="24"/>
          <w:szCs w:val="24"/>
          <w:lang w:eastAsia="da-DK"/>
        </w:rPr>
        <w:t>elevens faglige, personlig</w:t>
      </w:r>
      <w:r w:rsidR="002C597B">
        <w:rPr>
          <w:rFonts w:ascii="Garamond" w:eastAsia="Times New Roman" w:hAnsi="Garamond" w:cs="Arial"/>
          <w:color w:val="131313"/>
          <w:sz w:val="24"/>
          <w:szCs w:val="24"/>
          <w:lang w:eastAsia="da-DK"/>
        </w:rPr>
        <w:t>e og sociale situation.</w:t>
      </w:r>
      <w:r w:rsidRPr="00933A8A">
        <w:rPr>
          <w:rFonts w:ascii="Garamond" w:eastAsia="Times New Roman" w:hAnsi="Garamond" w:cs="Arial"/>
          <w:color w:val="131313"/>
          <w:sz w:val="24"/>
          <w:szCs w:val="24"/>
          <w:lang w:eastAsia="da-DK"/>
        </w:rPr>
        <w:t xml:space="preserve"> Der er udarbejdet en spørgeguide, som alle samtalerne kan tage udgangspunkt i.</w:t>
      </w:r>
    </w:p>
    <w:p w:rsidR="006F38AE" w:rsidRDefault="006F38AE" w:rsidP="008F02D1">
      <w:pPr>
        <w:shd w:val="clear" w:color="auto" w:fill="FFFFFF"/>
        <w:spacing w:after="0" w:line="360" w:lineRule="auto"/>
        <w:jc w:val="both"/>
        <w:rPr>
          <w:rFonts w:ascii="Garamond" w:eastAsia="Times New Roman" w:hAnsi="Garamond" w:cs="Arial"/>
          <w:b/>
          <w:iCs/>
          <w:color w:val="131313"/>
          <w:sz w:val="24"/>
          <w:szCs w:val="24"/>
          <w:lang w:eastAsia="da-DK"/>
        </w:rPr>
      </w:pPr>
      <w:bookmarkStart w:id="17" w:name="_Toc514915305"/>
      <w:bookmarkStart w:id="18" w:name="_Toc525315110"/>
      <w:bookmarkEnd w:id="17"/>
    </w:p>
    <w:p w:rsidR="00933A8A" w:rsidRPr="00933A8A" w:rsidRDefault="00933A8A" w:rsidP="008F02D1">
      <w:pPr>
        <w:shd w:val="clear" w:color="auto" w:fill="FFFFFF"/>
        <w:spacing w:after="0" w:line="360" w:lineRule="auto"/>
        <w:jc w:val="both"/>
        <w:rPr>
          <w:rFonts w:ascii="Garamond" w:eastAsia="Times New Roman" w:hAnsi="Garamond" w:cs="Arial"/>
          <w:b/>
          <w:iCs/>
          <w:color w:val="131313"/>
          <w:sz w:val="24"/>
          <w:szCs w:val="24"/>
          <w:lang w:eastAsia="da-DK"/>
        </w:rPr>
      </w:pPr>
      <w:r w:rsidRPr="00933A8A">
        <w:rPr>
          <w:rFonts w:ascii="Garamond" w:eastAsia="Times New Roman" w:hAnsi="Garamond" w:cs="Arial"/>
          <w:b/>
          <w:iCs/>
          <w:color w:val="131313"/>
          <w:sz w:val="24"/>
          <w:szCs w:val="24"/>
          <w:lang w:eastAsia="da-DK"/>
        </w:rPr>
        <w:t>Konsultation</w:t>
      </w:r>
      <w:bookmarkEnd w:id="18"/>
      <w:r w:rsidR="006F38AE">
        <w:rPr>
          <w:rFonts w:ascii="Garamond" w:eastAsia="Times New Roman" w:hAnsi="Garamond" w:cs="Arial"/>
          <w:b/>
          <w:iCs/>
          <w:color w:val="131313"/>
          <w:sz w:val="24"/>
          <w:szCs w:val="24"/>
          <w:lang w:eastAsia="da-DK"/>
        </w:rPr>
        <w:t xml:space="preserve"> på GF2</w:t>
      </w:r>
    </w:p>
    <w:p w:rsidR="00933A8A" w:rsidRPr="00933A8A" w:rsidRDefault="00933A8A" w:rsidP="008F02D1">
      <w:pPr>
        <w:shd w:val="clear" w:color="auto" w:fill="FFFFFF"/>
        <w:spacing w:after="0" w:line="360" w:lineRule="auto"/>
        <w:jc w:val="both"/>
        <w:rPr>
          <w:rFonts w:ascii="Garamond" w:eastAsia="Times New Roman" w:hAnsi="Garamond" w:cs="Arial"/>
          <w:color w:val="131313"/>
          <w:sz w:val="24"/>
          <w:szCs w:val="24"/>
          <w:lang w:eastAsia="da-DK"/>
        </w:rPr>
      </w:pPr>
      <w:r w:rsidRPr="00933A8A">
        <w:rPr>
          <w:rFonts w:ascii="Garamond" w:eastAsia="Times New Roman" w:hAnsi="Garamond" w:cs="Arial"/>
          <w:color w:val="131313"/>
          <w:sz w:val="24"/>
          <w:szCs w:val="24"/>
          <w:lang w:eastAsia="da-DK"/>
        </w:rPr>
        <w:t>Elever og forældre indbydes</w:t>
      </w:r>
      <w:r w:rsidR="002C597B">
        <w:rPr>
          <w:rFonts w:ascii="Garamond" w:eastAsia="Times New Roman" w:hAnsi="Garamond" w:cs="Arial"/>
          <w:color w:val="131313"/>
          <w:sz w:val="24"/>
          <w:szCs w:val="24"/>
          <w:lang w:eastAsia="da-DK"/>
        </w:rPr>
        <w:t xml:space="preserve"> til forældrekonsultation i februar.</w:t>
      </w:r>
      <w:r w:rsidRPr="00933A8A">
        <w:rPr>
          <w:rFonts w:ascii="Garamond" w:eastAsia="Times New Roman" w:hAnsi="Garamond" w:cs="Arial"/>
          <w:color w:val="131313"/>
          <w:sz w:val="24"/>
          <w:szCs w:val="24"/>
          <w:lang w:eastAsia="da-DK"/>
        </w:rPr>
        <w:t xml:space="preserve"> Ved den</w:t>
      </w:r>
      <w:r w:rsidR="002C597B">
        <w:rPr>
          <w:rFonts w:ascii="Garamond" w:eastAsia="Times New Roman" w:hAnsi="Garamond" w:cs="Arial"/>
          <w:color w:val="131313"/>
          <w:sz w:val="24"/>
          <w:szCs w:val="24"/>
          <w:lang w:eastAsia="da-DK"/>
        </w:rPr>
        <w:t xml:space="preserve">ne forældrekonsultation har elever og forældre </w:t>
      </w:r>
      <w:r w:rsidRPr="00933A8A">
        <w:rPr>
          <w:rFonts w:ascii="Garamond" w:eastAsia="Times New Roman" w:hAnsi="Garamond" w:cs="Arial"/>
          <w:color w:val="131313"/>
          <w:sz w:val="24"/>
          <w:szCs w:val="24"/>
          <w:lang w:eastAsia="da-DK"/>
        </w:rPr>
        <w:t>mulighed for at tale med alle elevens lærere. Omdrejningspunktet for den enkelte samtale vil være elevens faglige standpunkt i det enkelte fag.</w:t>
      </w:r>
    </w:p>
    <w:p w:rsidR="002C597B" w:rsidRDefault="002C597B" w:rsidP="008F02D1">
      <w:pPr>
        <w:shd w:val="clear" w:color="auto" w:fill="FFFFFF"/>
        <w:spacing w:after="0" w:line="360" w:lineRule="auto"/>
        <w:jc w:val="both"/>
        <w:rPr>
          <w:rFonts w:ascii="Garamond" w:eastAsia="Times New Roman" w:hAnsi="Garamond" w:cs="Arial"/>
          <w:b/>
          <w:iCs/>
          <w:color w:val="131313"/>
          <w:sz w:val="24"/>
          <w:szCs w:val="24"/>
          <w:lang w:eastAsia="da-DK"/>
        </w:rPr>
      </w:pPr>
      <w:bookmarkStart w:id="19" w:name="_Toc514915306"/>
      <w:bookmarkStart w:id="20" w:name="_Toc525315111"/>
      <w:bookmarkEnd w:id="19"/>
    </w:p>
    <w:p w:rsidR="00933A8A" w:rsidRPr="00933A8A" w:rsidRDefault="00933A8A" w:rsidP="008F02D1">
      <w:pPr>
        <w:shd w:val="clear" w:color="auto" w:fill="FFFFFF"/>
        <w:spacing w:after="0" w:line="360" w:lineRule="auto"/>
        <w:jc w:val="both"/>
        <w:rPr>
          <w:rFonts w:ascii="Garamond" w:eastAsia="Times New Roman" w:hAnsi="Garamond" w:cs="Arial"/>
          <w:b/>
          <w:iCs/>
          <w:color w:val="131313"/>
          <w:sz w:val="24"/>
          <w:szCs w:val="24"/>
          <w:lang w:eastAsia="da-DK"/>
        </w:rPr>
      </w:pPr>
      <w:r w:rsidRPr="00933A8A">
        <w:rPr>
          <w:rFonts w:ascii="Garamond" w:eastAsia="Times New Roman" w:hAnsi="Garamond" w:cs="Arial"/>
          <w:b/>
          <w:iCs/>
          <w:color w:val="131313"/>
          <w:sz w:val="24"/>
          <w:szCs w:val="24"/>
          <w:lang w:eastAsia="da-DK"/>
        </w:rPr>
        <w:t>Formativ evaluering i fagene</w:t>
      </w:r>
      <w:bookmarkEnd w:id="20"/>
    </w:p>
    <w:p w:rsidR="00933A8A" w:rsidRPr="00933A8A" w:rsidRDefault="000C661D"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 xml:space="preserve">Der arbejdes </w:t>
      </w:r>
      <w:r w:rsidR="00933A8A" w:rsidRPr="00933A8A">
        <w:rPr>
          <w:rFonts w:ascii="Garamond" w:eastAsia="Times New Roman" w:hAnsi="Garamond" w:cs="Arial"/>
          <w:color w:val="131313"/>
          <w:sz w:val="24"/>
          <w:szCs w:val="24"/>
          <w:lang w:eastAsia="da-DK"/>
        </w:rPr>
        <w:t xml:space="preserve">med forskellige former for formativ evaluering i fagene. Alle elever vil derfor møde forskellige evalueringsformer med det formål at fremme den enkeltes læring. Den formative evaluering kan centreres omkring arbejde med </w:t>
      </w:r>
      <w:proofErr w:type="spellStart"/>
      <w:r w:rsidR="00933A8A" w:rsidRPr="00933A8A">
        <w:rPr>
          <w:rFonts w:ascii="Garamond" w:eastAsia="Times New Roman" w:hAnsi="Garamond" w:cs="Arial"/>
          <w:color w:val="131313"/>
          <w:sz w:val="24"/>
          <w:szCs w:val="24"/>
          <w:lang w:eastAsia="da-DK"/>
        </w:rPr>
        <w:t>feedup</w:t>
      </w:r>
      <w:proofErr w:type="spellEnd"/>
      <w:r w:rsidR="00933A8A" w:rsidRPr="00933A8A">
        <w:rPr>
          <w:rFonts w:ascii="Garamond" w:eastAsia="Times New Roman" w:hAnsi="Garamond" w:cs="Arial"/>
          <w:color w:val="131313"/>
          <w:sz w:val="24"/>
          <w:szCs w:val="24"/>
          <w:lang w:eastAsia="da-DK"/>
        </w:rPr>
        <w:t xml:space="preserve">, </w:t>
      </w:r>
      <w:proofErr w:type="spellStart"/>
      <w:r w:rsidR="00933A8A" w:rsidRPr="00933A8A">
        <w:rPr>
          <w:rFonts w:ascii="Garamond" w:eastAsia="Times New Roman" w:hAnsi="Garamond" w:cs="Arial"/>
          <w:color w:val="131313"/>
          <w:sz w:val="24"/>
          <w:szCs w:val="24"/>
          <w:lang w:eastAsia="da-DK"/>
        </w:rPr>
        <w:t>feedforward</w:t>
      </w:r>
      <w:proofErr w:type="spellEnd"/>
      <w:r w:rsidR="00933A8A" w:rsidRPr="00933A8A">
        <w:rPr>
          <w:rFonts w:ascii="Garamond" w:eastAsia="Times New Roman" w:hAnsi="Garamond" w:cs="Arial"/>
          <w:color w:val="131313"/>
          <w:sz w:val="24"/>
          <w:szCs w:val="24"/>
          <w:lang w:eastAsia="da-DK"/>
        </w:rPr>
        <w:t xml:space="preserve"> og feedback.</w:t>
      </w:r>
    </w:p>
    <w:p w:rsidR="00933A8A" w:rsidRPr="00933A8A" w:rsidRDefault="00933A8A" w:rsidP="008F02D1">
      <w:pPr>
        <w:shd w:val="clear" w:color="auto" w:fill="FFFFFF"/>
        <w:spacing w:after="0" w:line="360" w:lineRule="auto"/>
        <w:jc w:val="both"/>
        <w:rPr>
          <w:rFonts w:ascii="Garamond" w:eastAsia="Times New Roman" w:hAnsi="Garamond" w:cs="Arial"/>
          <w:b/>
          <w:iCs/>
          <w:color w:val="131313"/>
          <w:sz w:val="24"/>
          <w:szCs w:val="24"/>
          <w:lang w:eastAsia="da-DK"/>
        </w:rPr>
      </w:pPr>
      <w:bookmarkStart w:id="21" w:name="_Toc514915307"/>
      <w:bookmarkStart w:id="22" w:name="_Toc525315112"/>
      <w:bookmarkEnd w:id="21"/>
      <w:proofErr w:type="spellStart"/>
      <w:r w:rsidRPr="00933A8A">
        <w:rPr>
          <w:rFonts w:ascii="Garamond" w:eastAsia="Times New Roman" w:hAnsi="Garamond" w:cs="Arial"/>
          <w:b/>
          <w:iCs/>
          <w:color w:val="131313"/>
          <w:sz w:val="24"/>
          <w:szCs w:val="24"/>
          <w:lang w:eastAsia="da-DK"/>
        </w:rPr>
        <w:t>Summativ</w:t>
      </w:r>
      <w:proofErr w:type="spellEnd"/>
      <w:r w:rsidRPr="00933A8A">
        <w:rPr>
          <w:rFonts w:ascii="Garamond" w:eastAsia="Times New Roman" w:hAnsi="Garamond" w:cs="Arial"/>
          <w:b/>
          <w:iCs/>
          <w:color w:val="131313"/>
          <w:sz w:val="24"/>
          <w:szCs w:val="24"/>
          <w:lang w:eastAsia="da-DK"/>
        </w:rPr>
        <w:t xml:space="preserve"> evaluering i fagene</w:t>
      </w:r>
      <w:bookmarkEnd w:id="22"/>
    </w:p>
    <w:p w:rsidR="00933A8A" w:rsidRPr="00933A8A" w:rsidRDefault="000C661D" w:rsidP="008F02D1">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 xml:space="preserve">Der gives standpunktskarakterer. </w:t>
      </w:r>
      <w:r w:rsidR="00933A8A" w:rsidRPr="00933A8A">
        <w:rPr>
          <w:rFonts w:ascii="Garamond" w:eastAsia="Times New Roman" w:hAnsi="Garamond" w:cs="Arial"/>
          <w:color w:val="131313"/>
          <w:sz w:val="24"/>
          <w:szCs w:val="24"/>
          <w:lang w:eastAsia="da-DK"/>
        </w:rPr>
        <w:t>Inden karaktererne offentliggøres afholdes teambaseret lærermøde, hvor såvel den enk</w:t>
      </w:r>
      <w:r>
        <w:rPr>
          <w:rFonts w:ascii="Garamond" w:eastAsia="Times New Roman" w:hAnsi="Garamond" w:cs="Arial"/>
          <w:color w:val="131313"/>
          <w:sz w:val="24"/>
          <w:szCs w:val="24"/>
          <w:lang w:eastAsia="da-DK"/>
        </w:rPr>
        <w:t xml:space="preserve">elte elev som klassen drøftes. </w:t>
      </w:r>
    </w:p>
    <w:p w:rsidR="00DB7239" w:rsidRPr="00D1737D" w:rsidRDefault="00E82711" w:rsidP="008F02D1">
      <w:pPr>
        <w:pStyle w:val="Overskrift2"/>
        <w:spacing w:line="360" w:lineRule="auto"/>
        <w:rPr>
          <w:rFonts w:ascii="Garamond" w:eastAsia="Times New Roman" w:hAnsi="Garamond"/>
          <w:b/>
          <w:color w:val="auto"/>
          <w:sz w:val="24"/>
          <w:szCs w:val="24"/>
          <w:lang w:eastAsia="da-DK"/>
        </w:rPr>
      </w:pPr>
      <w:bookmarkStart w:id="23" w:name="_Toc514915308"/>
      <w:bookmarkStart w:id="24" w:name="_Toc514915310"/>
      <w:bookmarkStart w:id="25" w:name="_Toc502662095"/>
      <w:bookmarkStart w:id="26" w:name="_Toc514915311"/>
      <w:bookmarkStart w:id="27" w:name="_Toc502662096"/>
      <w:bookmarkEnd w:id="23"/>
      <w:bookmarkEnd w:id="24"/>
      <w:bookmarkEnd w:id="25"/>
      <w:bookmarkEnd w:id="26"/>
      <w:bookmarkEnd w:id="27"/>
      <w:r>
        <w:rPr>
          <w:rFonts w:ascii="Garamond" w:eastAsia="Times New Roman" w:hAnsi="Garamond" w:cs="Arial"/>
          <w:color w:val="131313"/>
          <w:sz w:val="24"/>
          <w:szCs w:val="24"/>
          <w:lang w:eastAsia="da-DK"/>
        </w:rPr>
        <w:br/>
      </w:r>
      <w:bookmarkStart w:id="28" w:name="_Toc43278719"/>
      <w:r w:rsidR="000A67E5" w:rsidRPr="00D1737D">
        <w:rPr>
          <w:rFonts w:ascii="Garamond" w:eastAsia="Times New Roman" w:hAnsi="Garamond"/>
          <w:b/>
          <w:bCs/>
          <w:color w:val="auto"/>
          <w:sz w:val="24"/>
          <w:szCs w:val="24"/>
          <w:lang w:eastAsia="da-DK"/>
        </w:rPr>
        <w:t xml:space="preserve">Mål 4: </w:t>
      </w:r>
      <w:r w:rsidR="000A67E5" w:rsidRPr="00D1737D">
        <w:rPr>
          <w:rFonts w:ascii="Garamond" w:eastAsia="Times New Roman" w:hAnsi="Garamond"/>
          <w:b/>
          <w:color w:val="auto"/>
          <w:sz w:val="24"/>
          <w:szCs w:val="24"/>
          <w:lang w:eastAsia="da-DK"/>
        </w:rPr>
        <w:t>Tilliden til og trivslen på erhvervsskolerne skal styrkes</w:t>
      </w:r>
      <w:bookmarkEnd w:id="28"/>
    </w:p>
    <w:p w:rsidR="000C661D" w:rsidRDefault="000A20A2" w:rsidP="008F02D1">
      <w:pPr>
        <w:shd w:val="clear" w:color="auto" w:fill="FFFFFF"/>
        <w:spacing w:after="0" w:line="360" w:lineRule="auto"/>
        <w:jc w:val="both"/>
        <w:rPr>
          <w:rFonts w:ascii="Garamond" w:eastAsia="Times New Roman" w:hAnsi="Garamond" w:cs="Arial"/>
          <w:color w:val="131313"/>
          <w:sz w:val="24"/>
          <w:szCs w:val="24"/>
          <w:lang w:eastAsia="da-DK"/>
        </w:rPr>
      </w:pPr>
      <w:r w:rsidRPr="000A20A2">
        <w:rPr>
          <w:rFonts w:ascii="Garamond" w:eastAsia="Times New Roman" w:hAnsi="Garamond" w:cs="Arial"/>
          <w:color w:val="131313"/>
          <w:sz w:val="24"/>
          <w:szCs w:val="24"/>
          <w:lang w:eastAsia="da-DK"/>
        </w:rPr>
        <w:t xml:space="preserve">Skolen deltager i den lovpligtige årlige nationale elevtrivselsundersøgelse (ETU) blandt eleverne. Undersøgelsen gennemføres i løbet af november måned. </w:t>
      </w:r>
    </w:p>
    <w:p w:rsidR="000C661D" w:rsidRDefault="000A20A2" w:rsidP="008F02D1">
      <w:pPr>
        <w:shd w:val="clear" w:color="auto" w:fill="FFFFFF"/>
        <w:spacing w:after="0" w:line="360" w:lineRule="auto"/>
        <w:jc w:val="both"/>
        <w:rPr>
          <w:rFonts w:ascii="Garamond" w:eastAsia="Times New Roman" w:hAnsi="Garamond" w:cs="Arial"/>
          <w:color w:val="131313"/>
          <w:sz w:val="24"/>
          <w:szCs w:val="24"/>
          <w:lang w:eastAsia="da-DK"/>
        </w:rPr>
      </w:pPr>
      <w:r w:rsidRPr="000A20A2">
        <w:rPr>
          <w:rFonts w:ascii="Garamond" w:eastAsia="Times New Roman" w:hAnsi="Garamond" w:cs="Arial"/>
          <w:color w:val="131313"/>
          <w:sz w:val="24"/>
          <w:szCs w:val="24"/>
          <w:lang w:eastAsia="da-DK"/>
        </w:rPr>
        <w:t>Der måles på</w:t>
      </w:r>
      <w:r w:rsidR="00D76C6E">
        <w:rPr>
          <w:rFonts w:ascii="Garamond" w:eastAsia="Times New Roman" w:hAnsi="Garamond" w:cs="Arial"/>
          <w:color w:val="131313"/>
          <w:sz w:val="24"/>
          <w:szCs w:val="24"/>
          <w:lang w:eastAsia="da-DK"/>
        </w:rPr>
        <w:t xml:space="preserve"> følgende indikatorer:</w:t>
      </w:r>
    </w:p>
    <w:p w:rsidR="00D76C6E" w:rsidRDefault="00D76C6E" w:rsidP="008F02D1">
      <w:pPr>
        <w:shd w:val="clear" w:color="auto" w:fill="FFFFFF"/>
        <w:spacing w:after="0" w:line="360" w:lineRule="auto"/>
        <w:jc w:val="both"/>
        <w:rPr>
          <w:rFonts w:ascii="Garamond" w:eastAsia="Times New Roman" w:hAnsi="Garamond" w:cs="Arial"/>
          <w:color w:val="131313"/>
          <w:sz w:val="24"/>
          <w:szCs w:val="24"/>
          <w:lang w:eastAsia="da-DK"/>
        </w:rPr>
      </w:pPr>
    </w:p>
    <w:p w:rsidR="000C661D" w:rsidRDefault="000C661D" w:rsidP="008F02D1">
      <w:pPr>
        <w:pStyle w:val="Listeafsnit"/>
        <w:numPr>
          <w:ilvl w:val="0"/>
          <w:numId w:val="29"/>
        </w:num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 xml:space="preserve">læringsmiljø </w:t>
      </w:r>
    </w:p>
    <w:p w:rsidR="00D3642C" w:rsidRPr="000C661D" w:rsidRDefault="000A20A2" w:rsidP="008F02D1">
      <w:pPr>
        <w:pStyle w:val="Listeafsnit"/>
        <w:numPr>
          <w:ilvl w:val="0"/>
          <w:numId w:val="29"/>
        </w:numPr>
        <w:shd w:val="clear" w:color="auto" w:fill="FFFFFF"/>
        <w:spacing w:after="0" w:line="360" w:lineRule="auto"/>
        <w:jc w:val="both"/>
        <w:rPr>
          <w:rFonts w:ascii="Garamond" w:eastAsia="Times New Roman" w:hAnsi="Garamond" w:cs="Arial"/>
          <w:color w:val="131313"/>
          <w:sz w:val="24"/>
          <w:szCs w:val="24"/>
          <w:lang w:eastAsia="da-DK"/>
        </w:rPr>
      </w:pPr>
      <w:r w:rsidRPr="000C661D">
        <w:rPr>
          <w:rFonts w:ascii="Garamond" w:eastAsia="Times New Roman" w:hAnsi="Garamond" w:cs="Arial"/>
          <w:color w:val="131313"/>
          <w:sz w:val="24"/>
          <w:szCs w:val="24"/>
          <w:lang w:eastAsia="da-DK"/>
        </w:rPr>
        <w:t xml:space="preserve">velbefindende. </w:t>
      </w:r>
    </w:p>
    <w:p w:rsidR="004437E6" w:rsidRDefault="004437E6" w:rsidP="008F02D1">
      <w:pPr>
        <w:spacing w:line="360" w:lineRule="auto"/>
        <w:rPr>
          <w:rFonts w:ascii="Garamond" w:hAnsi="Garamond"/>
          <w:b/>
          <w:sz w:val="24"/>
          <w:szCs w:val="24"/>
        </w:rPr>
      </w:pPr>
    </w:p>
    <w:p w:rsidR="00DB7239" w:rsidRPr="00D1737D" w:rsidRDefault="008B430B" w:rsidP="008F02D1">
      <w:pPr>
        <w:spacing w:line="360" w:lineRule="auto"/>
        <w:rPr>
          <w:rFonts w:ascii="Garamond" w:hAnsi="Garamond"/>
          <w:b/>
          <w:sz w:val="24"/>
          <w:szCs w:val="24"/>
        </w:rPr>
      </w:pPr>
      <w:r w:rsidRPr="00D1737D">
        <w:rPr>
          <w:rFonts w:ascii="Garamond" w:hAnsi="Garamond"/>
          <w:b/>
          <w:sz w:val="24"/>
          <w:szCs w:val="24"/>
        </w:rPr>
        <w:lastRenderedPageBreak/>
        <w:t>Indsatser:</w:t>
      </w:r>
      <w:r w:rsidR="00393277" w:rsidRPr="00D1737D">
        <w:rPr>
          <w:rFonts w:ascii="Garamond" w:hAnsi="Garamond"/>
          <w:b/>
          <w:sz w:val="24"/>
          <w:szCs w:val="24"/>
        </w:rPr>
        <w:tab/>
      </w:r>
      <w:bookmarkStart w:id="29" w:name="_Toc502662088"/>
      <w:bookmarkEnd w:id="29"/>
      <w:r w:rsidR="00D1737D">
        <w:rPr>
          <w:rFonts w:ascii="Garamond" w:hAnsi="Garamond"/>
          <w:b/>
          <w:sz w:val="24"/>
          <w:szCs w:val="24"/>
        </w:rPr>
        <w:br/>
      </w:r>
      <w:r w:rsidR="00DB7239" w:rsidRPr="005B4C8D">
        <w:rPr>
          <w:rFonts w:ascii="Garamond" w:eastAsia="Times New Roman" w:hAnsi="Garamond" w:cs="Arial"/>
          <w:color w:val="131313"/>
          <w:sz w:val="24"/>
          <w:szCs w:val="24"/>
          <w:lang w:eastAsia="da-DK"/>
        </w:rPr>
        <w:t xml:space="preserve">Det ligger i naturlig forlængelse af skolens </w:t>
      </w:r>
      <w:r w:rsidR="00233EEB">
        <w:rPr>
          <w:rFonts w:ascii="Garamond" w:eastAsia="Times New Roman" w:hAnsi="Garamond" w:cs="Arial"/>
          <w:color w:val="131313"/>
          <w:sz w:val="24"/>
          <w:szCs w:val="24"/>
          <w:lang w:eastAsia="da-DK"/>
        </w:rPr>
        <w:t xml:space="preserve">overordnede </w:t>
      </w:r>
      <w:r w:rsidR="00DB7239" w:rsidRPr="005B4C8D">
        <w:rPr>
          <w:rFonts w:ascii="Garamond" w:eastAsia="Times New Roman" w:hAnsi="Garamond" w:cs="Arial"/>
          <w:color w:val="131313"/>
          <w:sz w:val="24"/>
          <w:szCs w:val="24"/>
          <w:lang w:eastAsia="da-DK"/>
        </w:rPr>
        <w:t>værdi</w:t>
      </w:r>
      <w:r w:rsidR="005B4C8D" w:rsidRPr="005B4C8D">
        <w:rPr>
          <w:rFonts w:ascii="Garamond" w:eastAsia="Times New Roman" w:hAnsi="Garamond" w:cs="Arial"/>
          <w:color w:val="131313"/>
          <w:sz w:val="24"/>
          <w:szCs w:val="24"/>
          <w:lang w:eastAsia="da-DK"/>
        </w:rPr>
        <w:t>sæt</w:t>
      </w:r>
      <w:r w:rsidR="00233EEB">
        <w:rPr>
          <w:rFonts w:ascii="Garamond" w:eastAsia="Times New Roman" w:hAnsi="Garamond" w:cs="Arial"/>
          <w:color w:val="131313"/>
          <w:sz w:val="24"/>
          <w:szCs w:val="24"/>
          <w:lang w:eastAsia="da-DK"/>
        </w:rPr>
        <w:t xml:space="preserve"> (ASTON)</w:t>
      </w:r>
      <w:r w:rsidR="00DB7239" w:rsidRPr="005B4C8D">
        <w:rPr>
          <w:rFonts w:ascii="Garamond" w:eastAsia="Times New Roman" w:hAnsi="Garamond" w:cs="Arial"/>
          <w:color w:val="131313"/>
          <w:sz w:val="24"/>
          <w:szCs w:val="24"/>
          <w:lang w:eastAsia="da-DK"/>
        </w:rPr>
        <w:t xml:space="preserve"> at indsatser i relation til elevernes trivsel prioriteres højt.</w:t>
      </w:r>
    </w:p>
    <w:p w:rsidR="00693EF3" w:rsidRPr="00D1737D" w:rsidRDefault="00DB7239" w:rsidP="008F02D1">
      <w:pPr>
        <w:spacing w:line="360" w:lineRule="auto"/>
        <w:jc w:val="both"/>
        <w:rPr>
          <w:rFonts w:ascii="Garamond" w:hAnsi="Garamond"/>
          <w:b/>
          <w:sz w:val="24"/>
          <w:szCs w:val="24"/>
          <w:lang w:eastAsia="da-DK"/>
        </w:rPr>
      </w:pPr>
      <w:r w:rsidRPr="00D1737D">
        <w:rPr>
          <w:rFonts w:ascii="Garamond" w:hAnsi="Garamond"/>
          <w:b/>
          <w:sz w:val="24"/>
          <w:szCs w:val="24"/>
          <w:lang w:eastAsia="da-DK"/>
        </w:rPr>
        <w:t>Indsatser på klasseniveau</w:t>
      </w:r>
      <w:r w:rsidR="00393277" w:rsidRPr="00D1737D">
        <w:rPr>
          <w:rFonts w:ascii="Garamond" w:hAnsi="Garamond"/>
          <w:b/>
          <w:sz w:val="24"/>
          <w:szCs w:val="24"/>
          <w:lang w:eastAsia="da-DK"/>
        </w:rPr>
        <w:tab/>
      </w:r>
      <w:r w:rsidR="00D1737D">
        <w:rPr>
          <w:rFonts w:ascii="Garamond" w:hAnsi="Garamond"/>
          <w:b/>
          <w:sz w:val="24"/>
          <w:szCs w:val="24"/>
          <w:lang w:eastAsia="da-DK"/>
        </w:rPr>
        <w:br/>
      </w:r>
      <w:r w:rsidR="00AA415E" w:rsidRPr="005B4C8D">
        <w:rPr>
          <w:rFonts w:ascii="Garamond" w:eastAsia="Times New Roman" w:hAnsi="Garamond" w:cs="Arial"/>
          <w:sz w:val="24"/>
          <w:szCs w:val="24"/>
          <w:lang w:eastAsia="da-DK"/>
        </w:rPr>
        <w:t>Vejen Business College fo</w:t>
      </w:r>
      <w:r w:rsidRPr="005B4C8D">
        <w:rPr>
          <w:rFonts w:ascii="Garamond" w:eastAsia="Times New Roman" w:hAnsi="Garamond" w:cs="Arial"/>
          <w:sz w:val="24"/>
          <w:szCs w:val="24"/>
          <w:lang w:eastAsia="da-DK"/>
        </w:rPr>
        <w:t xml:space="preserve">kuserer målrettet på at skaffe en god klasserumskultur og et trygt læringsmiljø i den enkelte klasse. </w:t>
      </w:r>
      <w:r w:rsidRPr="005B4C8D">
        <w:rPr>
          <w:rFonts w:ascii="Garamond" w:eastAsia="Times New Roman" w:hAnsi="Garamond" w:cs="Arial"/>
          <w:bCs/>
          <w:sz w:val="24"/>
          <w:szCs w:val="24"/>
          <w:lang w:eastAsia="da-DK"/>
        </w:rPr>
        <w:t>Teamlærerne</w:t>
      </w:r>
      <w:r w:rsidRPr="005B4C8D">
        <w:rPr>
          <w:rFonts w:ascii="Garamond" w:eastAsia="Times New Roman" w:hAnsi="Garamond" w:cs="Arial"/>
          <w:sz w:val="24"/>
          <w:szCs w:val="24"/>
          <w:lang w:eastAsia="da-DK"/>
        </w:rPr>
        <w:t xml:space="preserve"> er krumtappen i denne indsats, der blandt andet indbefatter, at eleverne fra første dag udstyres med en </w:t>
      </w:r>
      <w:r w:rsidR="00AA415E" w:rsidRPr="005B4C8D">
        <w:rPr>
          <w:rFonts w:ascii="Garamond" w:eastAsia="Times New Roman" w:hAnsi="Garamond" w:cs="Arial"/>
          <w:sz w:val="24"/>
          <w:szCs w:val="24"/>
          <w:lang w:eastAsia="da-DK"/>
        </w:rPr>
        <w:t>tutor (lærer)</w:t>
      </w:r>
      <w:r w:rsidRPr="005B4C8D">
        <w:rPr>
          <w:rFonts w:ascii="Garamond" w:eastAsia="Times New Roman" w:hAnsi="Garamond" w:cs="Arial"/>
          <w:sz w:val="24"/>
          <w:szCs w:val="24"/>
          <w:lang w:eastAsia="da-DK"/>
        </w:rPr>
        <w:t>, så ingen</w:t>
      </w:r>
      <w:r w:rsidR="00AA415E" w:rsidRPr="005B4C8D">
        <w:rPr>
          <w:rFonts w:ascii="Garamond" w:eastAsia="Times New Roman" w:hAnsi="Garamond" w:cs="Arial"/>
          <w:sz w:val="24"/>
          <w:szCs w:val="24"/>
          <w:lang w:eastAsia="da-DK"/>
        </w:rPr>
        <w:t xml:space="preserve"> elever </w:t>
      </w:r>
      <w:r w:rsidRPr="005B4C8D">
        <w:rPr>
          <w:rFonts w:ascii="Garamond" w:eastAsia="Times New Roman" w:hAnsi="Garamond" w:cs="Arial"/>
          <w:sz w:val="24"/>
          <w:szCs w:val="24"/>
          <w:lang w:eastAsia="da-DK"/>
        </w:rPr>
        <w:t xml:space="preserve">er overladt til sig selv. Teamets arbejde indbefatter mange </w:t>
      </w:r>
      <w:r w:rsidR="00AA415E" w:rsidRPr="005B4C8D">
        <w:rPr>
          <w:rFonts w:ascii="Garamond" w:eastAsia="Times New Roman" w:hAnsi="Garamond" w:cs="Arial"/>
          <w:sz w:val="24"/>
          <w:szCs w:val="24"/>
          <w:lang w:eastAsia="da-DK"/>
        </w:rPr>
        <w:t>t</w:t>
      </w:r>
      <w:r w:rsidRPr="005B4C8D">
        <w:rPr>
          <w:rFonts w:ascii="Garamond" w:eastAsia="Times New Roman" w:hAnsi="Garamond" w:cs="Arial"/>
          <w:sz w:val="24"/>
          <w:szCs w:val="24"/>
          <w:lang w:eastAsia="da-DK"/>
        </w:rPr>
        <w:t xml:space="preserve">rivselsindsatser, hvoraf nogle består i at hjælpe eleverne med at løse problemer på klasseniveau, hvis de måtte opstå. Teamlærerne samarbejder med </w:t>
      </w:r>
      <w:r w:rsidRPr="005B4C8D">
        <w:rPr>
          <w:rFonts w:ascii="Garamond" w:eastAsia="Times New Roman" w:hAnsi="Garamond" w:cs="Arial"/>
          <w:bCs/>
          <w:sz w:val="24"/>
          <w:szCs w:val="24"/>
          <w:lang w:eastAsia="da-DK"/>
        </w:rPr>
        <w:t>studievejlederne</w:t>
      </w:r>
      <w:r w:rsidR="000C42BE" w:rsidRPr="005B4C8D">
        <w:rPr>
          <w:rFonts w:ascii="Garamond" w:eastAsia="Times New Roman" w:hAnsi="Garamond" w:cs="Arial"/>
          <w:bCs/>
          <w:sz w:val="24"/>
          <w:szCs w:val="24"/>
          <w:lang w:eastAsia="da-DK"/>
        </w:rPr>
        <w:t>, tutorerne og mentorerne</w:t>
      </w:r>
      <w:r w:rsidRPr="005B4C8D">
        <w:rPr>
          <w:rFonts w:ascii="Garamond" w:eastAsia="Times New Roman" w:hAnsi="Garamond" w:cs="Arial"/>
          <w:sz w:val="24"/>
          <w:szCs w:val="24"/>
          <w:lang w:eastAsia="da-DK"/>
        </w:rPr>
        <w:t xml:space="preserve">. Hver klasse har en fast tilknyttet studievejleder, der blandt andet </w:t>
      </w:r>
      <w:r w:rsidR="00393277" w:rsidRPr="005B4C8D">
        <w:rPr>
          <w:rFonts w:ascii="Garamond" w:eastAsia="Times New Roman" w:hAnsi="Garamond" w:cs="Arial"/>
          <w:sz w:val="24"/>
          <w:szCs w:val="24"/>
          <w:lang w:eastAsia="da-DK"/>
        </w:rPr>
        <w:t xml:space="preserve">sammen med tutorerne </w:t>
      </w:r>
      <w:r w:rsidR="00B351DD">
        <w:rPr>
          <w:rFonts w:ascii="Garamond" w:eastAsia="Times New Roman" w:hAnsi="Garamond" w:cs="Arial"/>
          <w:sz w:val="24"/>
          <w:szCs w:val="24"/>
          <w:lang w:eastAsia="da-DK"/>
        </w:rPr>
        <w:t xml:space="preserve">tager </w:t>
      </w:r>
      <w:r w:rsidRPr="005B4C8D">
        <w:rPr>
          <w:rFonts w:ascii="Garamond" w:eastAsia="Times New Roman" w:hAnsi="Garamond" w:cs="Arial"/>
          <w:sz w:val="24"/>
          <w:szCs w:val="24"/>
          <w:lang w:eastAsia="da-DK"/>
        </w:rPr>
        <w:t>sig af elevernes trivsel på individniveau</w:t>
      </w:r>
      <w:r w:rsidR="00B351DD">
        <w:rPr>
          <w:rFonts w:ascii="Garamond" w:eastAsia="Times New Roman" w:hAnsi="Garamond" w:cs="Arial"/>
          <w:sz w:val="24"/>
          <w:szCs w:val="24"/>
          <w:lang w:eastAsia="da-DK"/>
        </w:rPr>
        <w:t xml:space="preserve">. </w:t>
      </w:r>
      <w:r w:rsidRPr="005B4C8D">
        <w:rPr>
          <w:rFonts w:ascii="Garamond" w:eastAsia="Times New Roman" w:hAnsi="Garamond" w:cs="Arial"/>
          <w:sz w:val="24"/>
          <w:szCs w:val="24"/>
          <w:lang w:eastAsia="da-DK"/>
        </w:rPr>
        <w:t xml:space="preserve">Dette sker løbende og formaliseret for den store gruppe af velfungerende elever og målrettet og koncentreret for en mindre gruppe af elever, der har brug for særlig støtte og opbakning. </w:t>
      </w:r>
      <w:r w:rsidR="00117716" w:rsidRPr="005B4C8D">
        <w:rPr>
          <w:rFonts w:ascii="Garamond" w:eastAsia="Times New Roman" w:hAnsi="Garamond" w:cs="Arial"/>
          <w:sz w:val="24"/>
          <w:szCs w:val="24"/>
          <w:lang w:eastAsia="da-DK"/>
        </w:rPr>
        <w:t xml:space="preserve">Her træder skolens mentorordning i kraft. </w:t>
      </w:r>
      <w:r w:rsidRPr="005B4C8D">
        <w:rPr>
          <w:rFonts w:ascii="Garamond" w:eastAsia="Times New Roman" w:hAnsi="Garamond" w:cs="Arial"/>
          <w:sz w:val="24"/>
          <w:szCs w:val="24"/>
          <w:lang w:eastAsia="da-DK"/>
        </w:rPr>
        <w:t xml:space="preserve">Både teamlærere, </w:t>
      </w:r>
      <w:r w:rsidR="00117716" w:rsidRPr="005B4C8D">
        <w:rPr>
          <w:rFonts w:ascii="Garamond" w:eastAsia="Times New Roman" w:hAnsi="Garamond" w:cs="Arial"/>
          <w:sz w:val="24"/>
          <w:szCs w:val="24"/>
          <w:lang w:eastAsia="da-DK"/>
        </w:rPr>
        <w:t xml:space="preserve">tutorer, </w:t>
      </w:r>
      <w:r w:rsidRPr="005B4C8D">
        <w:rPr>
          <w:rFonts w:ascii="Garamond" w:eastAsia="Times New Roman" w:hAnsi="Garamond" w:cs="Arial"/>
          <w:sz w:val="24"/>
          <w:szCs w:val="24"/>
          <w:lang w:eastAsia="da-DK"/>
        </w:rPr>
        <w:t xml:space="preserve">øvrige undervisere og ledelse </w:t>
      </w:r>
      <w:r w:rsidR="00117716" w:rsidRPr="005B4C8D">
        <w:rPr>
          <w:rFonts w:ascii="Garamond" w:eastAsia="Times New Roman" w:hAnsi="Garamond" w:cs="Arial"/>
          <w:sz w:val="24"/>
          <w:szCs w:val="24"/>
          <w:lang w:eastAsia="da-DK"/>
        </w:rPr>
        <w:t xml:space="preserve">har pligt til at </w:t>
      </w:r>
      <w:r w:rsidRPr="005B4C8D">
        <w:rPr>
          <w:rFonts w:ascii="Garamond" w:eastAsia="Times New Roman" w:hAnsi="Garamond" w:cs="Arial"/>
          <w:sz w:val="24"/>
          <w:szCs w:val="24"/>
          <w:lang w:eastAsia="da-DK"/>
        </w:rPr>
        <w:t>gør</w:t>
      </w:r>
      <w:r w:rsidR="00117716" w:rsidRPr="005B4C8D">
        <w:rPr>
          <w:rFonts w:ascii="Garamond" w:eastAsia="Times New Roman" w:hAnsi="Garamond" w:cs="Arial"/>
          <w:sz w:val="24"/>
          <w:szCs w:val="24"/>
          <w:lang w:eastAsia="da-DK"/>
        </w:rPr>
        <w:t>e</w:t>
      </w:r>
      <w:r w:rsidRPr="005B4C8D">
        <w:rPr>
          <w:rFonts w:ascii="Garamond" w:eastAsia="Times New Roman" w:hAnsi="Garamond" w:cs="Arial"/>
          <w:sz w:val="24"/>
          <w:szCs w:val="24"/>
          <w:lang w:eastAsia="da-DK"/>
        </w:rPr>
        <w:t xml:space="preserve"> studievejlederne opmærksomme på elever, der viser tegn på mistrivsel. Det kan ske med udgangspunkt i observationer i forbindelse med undervisningen eller i forlængelse af løbende målinger af trivslen i de enkelte klasser</w:t>
      </w:r>
      <w:r w:rsidR="00117716" w:rsidRPr="005B4C8D">
        <w:rPr>
          <w:rFonts w:ascii="Garamond" w:eastAsia="Times New Roman" w:hAnsi="Garamond" w:cs="Arial"/>
          <w:sz w:val="24"/>
          <w:szCs w:val="24"/>
          <w:lang w:eastAsia="da-DK"/>
        </w:rPr>
        <w:t>,</w:t>
      </w:r>
      <w:r w:rsidR="00393277" w:rsidRPr="005B4C8D">
        <w:rPr>
          <w:rFonts w:ascii="Garamond" w:eastAsia="Times New Roman" w:hAnsi="Garamond" w:cs="Arial"/>
          <w:sz w:val="24"/>
          <w:szCs w:val="24"/>
          <w:lang w:eastAsia="da-DK"/>
        </w:rPr>
        <w:t xml:space="preserve"> </w:t>
      </w:r>
      <w:r w:rsidR="00117716" w:rsidRPr="005B4C8D">
        <w:rPr>
          <w:rFonts w:ascii="Garamond" w:eastAsia="Times New Roman" w:hAnsi="Garamond" w:cs="Arial"/>
          <w:sz w:val="24"/>
          <w:szCs w:val="24"/>
          <w:lang w:eastAsia="da-DK"/>
        </w:rPr>
        <w:t>elev</w:t>
      </w:r>
      <w:r w:rsidR="00393277" w:rsidRPr="005B4C8D">
        <w:rPr>
          <w:rFonts w:ascii="Garamond" w:eastAsia="Times New Roman" w:hAnsi="Garamond" w:cs="Arial"/>
          <w:sz w:val="24"/>
          <w:szCs w:val="24"/>
          <w:lang w:eastAsia="da-DK"/>
        </w:rPr>
        <w:t>trivselsundersøgelser</w:t>
      </w:r>
      <w:r w:rsidR="00117716" w:rsidRPr="005B4C8D">
        <w:rPr>
          <w:rFonts w:ascii="Garamond" w:eastAsia="Times New Roman" w:hAnsi="Garamond" w:cs="Arial"/>
          <w:sz w:val="24"/>
          <w:szCs w:val="24"/>
          <w:lang w:eastAsia="da-DK"/>
        </w:rPr>
        <w:t xml:space="preserve"> (ETU)</w:t>
      </w:r>
      <w:r w:rsidR="00393277" w:rsidRPr="005B4C8D">
        <w:rPr>
          <w:rFonts w:ascii="Garamond" w:eastAsia="Times New Roman" w:hAnsi="Garamond" w:cs="Arial"/>
          <w:sz w:val="24"/>
          <w:szCs w:val="24"/>
          <w:lang w:eastAsia="da-DK"/>
        </w:rPr>
        <w:t>.</w:t>
      </w:r>
      <w:bookmarkStart w:id="30" w:name="_Toc514915299"/>
      <w:bookmarkStart w:id="31" w:name="_Toc502662090"/>
      <w:bookmarkStart w:id="32" w:name="_Toc525315104"/>
      <w:bookmarkEnd w:id="30"/>
      <w:bookmarkEnd w:id="31"/>
    </w:p>
    <w:p w:rsidR="006438DF" w:rsidRPr="00B73576" w:rsidRDefault="00B73576" w:rsidP="00B73576">
      <w:pPr>
        <w:spacing w:line="360" w:lineRule="auto"/>
        <w:rPr>
          <w:rFonts w:ascii="Garamond" w:eastAsia="Times New Roman" w:hAnsi="Garamond" w:cs="Arial"/>
          <w:color w:val="131313"/>
          <w:sz w:val="24"/>
          <w:szCs w:val="24"/>
          <w:lang w:eastAsia="da-DK"/>
        </w:rPr>
      </w:pPr>
      <w:r>
        <w:rPr>
          <w:rFonts w:ascii="Garamond" w:hAnsi="Garamond"/>
          <w:b/>
          <w:sz w:val="24"/>
          <w:szCs w:val="24"/>
          <w:lang w:eastAsia="da-DK"/>
        </w:rPr>
        <w:t xml:space="preserve">Indsatser </w:t>
      </w:r>
      <w:r w:rsidR="00DB7239" w:rsidRPr="00D1737D">
        <w:rPr>
          <w:rFonts w:ascii="Garamond" w:hAnsi="Garamond"/>
          <w:b/>
          <w:sz w:val="24"/>
          <w:szCs w:val="24"/>
          <w:lang w:eastAsia="da-DK"/>
        </w:rPr>
        <w:t>på skoleniveau</w:t>
      </w:r>
      <w:bookmarkEnd w:id="32"/>
      <w:r w:rsidR="00D1737D">
        <w:rPr>
          <w:rFonts w:ascii="Garamond" w:hAnsi="Garamond"/>
          <w:b/>
          <w:sz w:val="24"/>
          <w:szCs w:val="24"/>
          <w:lang w:eastAsia="da-DK"/>
        </w:rPr>
        <w:br/>
      </w:r>
      <w:r w:rsidR="00DB7239" w:rsidRPr="005B4C8D">
        <w:rPr>
          <w:rFonts w:ascii="Garamond" w:eastAsia="Times New Roman" w:hAnsi="Garamond" w:cs="Arial"/>
          <w:color w:val="131313"/>
          <w:sz w:val="24"/>
          <w:szCs w:val="24"/>
          <w:lang w:eastAsia="da-DK"/>
        </w:rPr>
        <w:t xml:space="preserve">På tværs af klasserne understøtter og </w:t>
      </w:r>
      <w:proofErr w:type="spellStart"/>
      <w:r w:rsidR="00DB7239" w:rsidRPr="005B4C8D">
        <w:rPr>
          <w:rFonts w:ascii="Garamond" w:eastAsia="Times New Roman" w:hAnsi="Garamond" w:cs="Arial"/>
          <w:color w:val="131313"/>
          <w:sz w:val="24"/>
          <w:szCs w:val="24"/>
          <w:lang w:eastAsia="da-DK"/>
        </w:rPr>
        <w:t>faciliterer</w:t>
      </w:r>
      <w:proofErr w:type="spellEnd"/>
      <w:r w:rsidR="00DB7239" w:rsidRPr="005B4C8D">
        <w:rPr>
          <w:rFonts w:ascii="Garamond" w:eastAsia="Times New Roman" w:hAnsi="Garamond" w:cs="Arial"/>
          <w:color w:val="131313"/>
          <w:sz w:val="24"/>
          <w:szCs w:val="24"/>
          <w:lang w:eastAsia="da-DK"/>
        </w:rPr>
        <w:t xml:space="preserve"> skolen aktiviteter, der skaber gode forudsætninger for et velfungerende socialt miljø båret af en sund og inkluderende kultur. Skolens udvalgsstruktur indbefatter blandt andet et </w:t>
      </w:r>
      <w:r w:rsidR="00DB7239" w:rsidRPr="005B4C8D">
        <w:rPr>
          <w:rFonts w:ascii="Garamond" w:eastAsia="Times New Roman" w:hAnsi="Garamond" w:cs="Arial"/>
          <w:bCs/>
          <w:color w:val="131313"/>
          <w:sz w:val="24"/>
          <w:szCs w:val="24"/>
          <w:lang w:eastAsia="da-DK"/>
        </w:rPr>
        <w:t>elevråd</w:t>
      </w:r>
      <w:r w:rsidR="00DB7239" w:rsidRPr="005B4C8D">
        <w:rPr>
          <w:rFonts w:ascii="Garamond" w:eastAsia="Times New Roman" w:hAnsi="Garamond" w:cs="Arial"/>
          <w:color w:val="131313"/>
          <w:sz w:val="24"/>
          <w:szCs w:val="24"/>
          <w:lang w:eastAsia="da-DK"/>
        </w:rPr>
        <w:t>, der har løbende dialog med ledelsen, og derfor har let adgang til at formidle ønsker og oplevelser fra eleverne. Eleverne er endvidere repræsenteret i</w:t>
      </w:r>
      <w:r w:rsidR="00B351DD">
        <w:rPr>
          <w:rFonts w:ascii="Garamond" w:eastAsia="Times New Roman" w:hAnsi="Garamond" w:cs="Arial"/>
          <w:color w:val="131313"/>
          <w:sz w:val="24"/>
          <w:szCs w:val="24"/>
          <w:lang w:eastAsia="da-DK"/>
        </w:rPr>
        <w:t xml:space="preserve"> Det Lokale Uddannelsesudvalg (LUU) samt</w:t>
      </w:r>
      <w:r w:rsidR="00DB7239" w:rsidRPr="005B4C8D">
        <w:rPr>
          <w:rFonts w:ascii="Garamond" w:eastAsia="Times New Roman" w:hAnsi="Garamond" w:cs="Arial"/>
          <w:color w:val="131313"/>
          <w:sz w:val="24"/>
          <w:szCs w:val="24"/>
          <w:lang w:eastAsia="da-DK"/>
        </w:rPr>
        <w:t xml:space="preserve"> skolens </w:t>
      </w:r>
      <w:r w:rsidR="00117716" w:rsidRPr="005B4C8D">
        <w:rPr>
          <w:rFonts w:ascii="Garamond" w:eastAsia="Times New Roman" w:hAnsi="Garamond" w:cs="Arial"/>
          <w:color w:val="131313"/>
          <w:sz w:val="24"/>
          <w:szCs w:val="24"/>
          <w:lang w:eastAsia="da-DK"/>
        </w:rPr>
        <w:t xml:space="preserve">bestyrelse, </w:t>
      </w:r>
      <w:r w:rsidR="00B351DD">
        <w:rPr>
          <w:rFonts w:ascii="Garamond" w:eastAsia="Times New Roman" w:hAnsi="Garamond" w:cs="Arial"/>
          <w:color w:val="131313"/>
          <w:sz w:val="24"/>
          <w:szCs w:val="24"/>
          <w:lang w:eastAsia="da-DK"/>
        </w:rPr>
        <w:t xml:space="preserve">hvor de på </w:t>
      </w:r>
      <w:r w:rsidR="00117716" w:rsidRPr="005B4C8D">
        <w:rPr>
          <w:rFonts w:ascii="Garamond" w:eastAsia="Times New Roman" w:hAnsi="Garamond" w:cs="Arial"/>
          <w:color w:val="131313"/>
          <w:sz w:val="24"/>
          <w:szCs w:val="24"/>
          <w:lang w:eastAsia="da-DK"/>
        </w:rPr>
        <w:t>møde</w:t>
      </w:r>
      <w:r w:rsidR="00B351DD">
        <w:rPr>
          <w:rFonts w:ascii="Garamond" w:eastAsia="Times New Roman" w:hAnsi="Garamond" w:cs="Arial"/>
          <w:color w:val="131313"/>
          <w:sz w:val="24"/>
          <w:szCs w:val="24"/>
          <w:lang w:eastAsia="da-DK"/>
        </w:rPr>
        <w:t>rne i LUU og bestyrelsen</w:t>
      </w:r>
      <w:r w:rsidR="00117716" w:rsidRPr="005B4C8D">
        <w:rPr>
          <w:rFonts w:ascii="Garamond" w:eastAsia="Times New Roman" w:hAnsi="Garamond" w:cs="Arial"/>
          <w:color w:val="131313"/>
          <w:sz w:val="24"/>
          <w:szCs w:val="24"/>
          <w:lang w:eastAsia="da-DK"/>
        </w:rPr>
        <w:t xml:space="preserve"> har mulighed for at give udtryk for elevernes ønsker og oplevelse</w:t>
      </w:r>
      <w:r w:rsidR="00233EEB">
        <w:rPr>
          <w:rFonts w:ascii="Garamond" w:eastAsia="Times New Roman" w:hAnsi="Garamond" w:cs="Arial"/>
          <w:color w:val="131313"/>
          <w:sz w:val="24"/>
          <w:szCs w:val="24"/>
          <w:lang w:eastAsia="da-DK"/>
        </w:rPr>
        <w:t xml:space="preserve"> af skolen</w:t>
      </w:r>
      <w:r w:rsidR="00117716" w:rsidRPr="005B4C8D">
        <w:rPr>
          <w:rFonts w:ascii="Garamond" w:eastAsia="Times New Roman" w:hAnsi="Garamond" w:cs="Arial"/>
          <w:color w:val="131313"/>
          <w:sz w:val="24"/>
          <w:szCs w:val="24"/>
          <w:lang w:eastAsia="da-DK"/>
        </w:rPr>
        <w:t xml:space="preserve">. </w:t>
      </w:r>
      <w:r w:rsidR="00DB7239" w:rsidRPr="005B4C8D">
        <w:rPr>
          <w:rFonts w:ascii="Garamond" w:eastAsia="Times New Roman" w:hAnsi="Garamond" w:cs="Arial"/>
          <w:bCs/>
          <w:color w:val="131313"/>
          <w:sz w:val="24"/>
          <w:szCs w:val="24"/>
          <w:lang w:eastAsia="da-DK"/>
        </w:rPr>
        <w:t>Idrætsdagsudvalget</w:t>
      </w:r>
      <w:r w:rsidR="00DB7239" w:rsidRPr="005B4C8D">
        <w:rPr>
          <w:rFonts w:ascii="Garamond" w:eastAsia="Times New Roman" w:hAnsi="Garamond" w:cs="Arial"/>
          <w:color w:val="131313"/>
          <w:sz w:val="24"/>
          <w:szCs w:val="24"/>
          <w:lang w:eastAsia="da-DK"/>
        </w:rPr>
        <w:t xml:space="preserve"> sikrer</w:t>
      </w:r>
      <w:r w:rsidR="00117716" w:rsidRPr="005B4C8D">
        <w:rPr>
          <w:rFonts w:ascii="Garamond" w:eastAsia="Times New Roman" w:hAnsi="Garamond" w:cs="Arial"/>
          <w:color w:val="131313"/>
          <w:sz w:val="24"/>
          <w:szCs w:val="24"/>
          <w:lang w:eastAsia="da-DK"/>
        </w:rPr>
        <w:t>,</w:t>
      </w:r>
      <w:r w:rsidR="00DB7239" w:rsidRPr="005B4C8D">
        <w:rPr>
          <w:rFonts w:ascii="Garamond" w:eastAsia="Times New Roman" w:hAnsi="Garamond" w:cs="Arial"/>
          <w:color w:val="131313"/>
          <w:sz w:val="24"/>
          <w:szCs w:val="24"/>
          <w:lang w:eastAsia="da-DK"/>
        </w:rPr>
        <w:t xml:space="preserve"> at klasserne </w:t>
      </w:r>
      <w:r w:rsidR="00117716" w:rsidRPr="005B4C8D">
        <w:rPr>
          <w:rFonts w:ascii="Garamond" w:eastAsia="Times New Roman" w:hAnsi="Garamond" w:cs="Arial"/>
          <w:color w:val="131313"/>
          <w:sz w:val="24"/>
          <w:szCs w:val="24"/>
          <w:lang w:eastAsia="da-DK"/>
        </w:rPr>
        <w:t xml:space="preserve">to gange </w:t>
      </w:r>
      <w:r>
        <w:rPr>
          <w:rFonts w:ascii="Garamond" w:eastAsia="Times New Roman" w:hAnsi="Garamond" w:cs="Arial"/>
          <w:color w:val="131313"/>
          <w:sz w:val="24"/>
          <w:szCs w:val="24"/>
          <w:lang w:eastAsia="da-DK"/>
        </w:rPr>
        <w:t xml:space="preserve">årligt (september/januar) </w:t>
      </w:r>
      <w:r w:rsidR="00DB7239" w:rsidRPr="005B4C8D">
        <w:rPr>
          <w:rFonts w:ascii="Garamond" w:eastAsia="Times New Roman" w:hAnsi="Garamond" w:cs="Arial"/>
          <w:color w:val="131313"/>
          <w:sz w:val="24"/>
          <w:szCs w:val="24"/>
          <w:lang w:eastAsia="da-DK"/>
        </w:rPr>
        <w:t>konkurrerer</w:t>
      </w:r>
      <w:r>
        <w:rPr>
          <w:rFonts w:ascii="Garamond" w:eastAsia="Times New Roman" w:hAnsi="Garamond" w:cs="Arial"/>
          <w:color w:val="131313"/>
          <w:sz w:val="24"/>
          <w:szCs w:val="24"/>
          <w:lang w:eastAsia="da-DK"/>
        </w:rPr>
        <w:t xml:space="preserve"> under </w:t>
      </w:r>
      <w:r w:rsidR="000955BB" w:rsidRPr="005B4C8D">
        <w:rPr>
          <w:rFonts w:ascii="Garamond" w:eastAsia="Times New Roman" w:hAnsi="Garamond" w:cs="Arial"/>
          <w:color w:val="131313"/>
          <w:sz w:val="24"/>
          <w:szCs w:val="24"/>
          <w:lang w:eastAsia="da-DK"/>
        </w:rPr>
        <w:t xml:space="preserve">helt </w:t>
      </w:r>
      <w:r>
        <w:rPr>
          <w:rFonts w:ascii="Garamond" w:eastAsia="Times New Roman" w:hAnsi="Garamond" w:cs="Arial"/>
          <w:color w:val="131313"/>
          <w:sz w:val="24"/>
          <w:szCs w:val="24"/>
          <w:lang w:eastAsia="da-DK"/>
        </w:rPr>
        <w:t>uformelle rammer.</w:t>
      </w:r>
      <w:r w:rsidR="00D1737D">
        <w:rPr>
          <w:rFonts w:ascii="Garamond" w:hAnsi="Garamond"/>
          <w:b/>
          <w:sz w:val="24"/>
          <w:szCs w:val="24"/>
          <w:lang w:eastAsia="da-DK"/>
        </w:rPr>
        <w:br/>
      </w:r>
      <w:r w:rsidR="00E82711">
        <w:rPr>
          <w:rFonts w:ascii="Garamond" w:hAnsi="Garamond"/>
          <w:b/>
          <w:sz w:val="24"/>
          <w:szCs w:val="24"/>
          <w:lang w:eastAsia="da-DK"/>
        </w:rPr>
        <w:br/>
      </w:r>
      <w:r w:rsidR="00DB7239" w:rsidRPr="005B4C8D">
        <w:rPr>
          <w:rFonts w:ascii="Garamond" w:eastAsia="Times New Roman" w:hAnsi="Garamond" w:cs="Arial"/>
          <w:color w:val="131313"/>
          <w:sz w:val="24"/>
          <w:szCs w:val="24"/>
          <w:lang w:eastAsia="da-DK"/>
        </w:rPr>
        <w:t>Ud</w:t>
      </w:r>
      <w:r w:rsidR="0019044B">
        <w:rPr>
          <w:rFonts w:ascii="Garamond" w:eastAsia="Times New Roman" w:hAnsi="Garamond" w:cs="Arial"/>
          <w:color w:val="131313"/>
          <w:sz w:val="24"/>
          <w:szCs w:val="24"/>
          <w:lang w:eastAsia="da-DK"/>
        </w:rPr>
        <w:t xml:space="preserve"> </w:t>
      </w:r>
      <w:r w:rsidR="00DB7239" w:rsidRPr="005B4C8D">
        <w:rPr>
          <w:rFonts w:ascii="Garamond" w:eastAsia="Times New Roman" w:hAnsi="Garamond" w:cs="Arial"/>
          <w:color w:val="131313"/>
          <w:sz w:val="24"/>
          <w:szCs w:val="24"/>
          <w:lang w:eastAsia="da-DK"/>
        </w:rPr>
        <w:t>over de faste og tilbagevendende arrangementer med fokus på trivsel, afsætte</w:t>
      </w:r>
      <w:r w:rsidR="000955BB" w:rsidRPr="005B4C8D">
        <w:rPr>
          <w:rFonts w:ascii="Garamond" w:eastAsia="Times New Roman" w:hAnsi="Garamond" w:cs="Arial"/>
          <w:color w:val="131313"/>
          <w:sz w:val="24"/>
          <w:szCs w:val="24"/>
          <w:lang w:eastAsia="da-DK"/>
        </w:rPr>
        <w:t>r</w:t>
      </w:r>
      <w:r w:rsidR="00DB7239" w:rsidRPr="005B4C8D">
        <w:rPr>
          <w:rFonts w:ascii="Garamond" w:eastAsia="Times New Roman" w:hAnsi="Garamond" w:cs="Arial"/>
          <w:color w:val="131313"/>
          <w:sz w:val="24"/>
          <w:szCs w:val="24"/>
          <w:lang w:eastAsia="da-DK"/>
        </w:rPr>
        <w:t xml:space="preserve"> </w:t>
      </w:r>
      <w:r w:rsidR="000955BB" w:rsidRPr="005B4C8D">
        <w:rPr>
          <w:rFonts w:ascii="Garamond" w:eastAsia="Times New Roman" w:hAnsi="Garamond" w:cs="Arial"/>
          <w:color w:val="131313"/>
          <w:sz w:val="24"/>
          <w:szCs w:val="24"/>
          <w:lang w:eastAsia="da-DK"/>
        </w:rPr>
        <w:t>VBC</w:t>
      </w:r>
      <w:r w:rsidR="00DB7239" w:rsidRPr="005B4C8D">
        <w:rPr>
          <w:rFonts w:ascii="Garamond" w:eastAsia="Times New Roman" w:hAnsi="Garamond" w:cs="Arial"/>
          <w:color w:val="131313"/>
          <w:sz w:val="24"/>
          <w:szCs w:val="24"/>
          <w:lang w:eastAsia="da-DK"/>
        </w:rPr>
        <w:t xml:space="preserve"> hvert skoleår ressourcer til et antal tilbud om fællesskabende aktiviteter, der </w:t>
      </w:r>
      <w:r w:rsidR="00B91C59" w:rsidRPr="005B4C8D">
        <w:rPr>
          <w:rFonts w:ascii="Garamond" w:eastAsia="Times New Roman" w:hAnsi="Garamond" w:cs="Arial"/>
          <w:color w:val="131313"/>
          <w:sz w:val="24"/>
          <w:szCs w:val="24"/>
          <w:lang w:eastAsia="da-DK"/>
        </w:rPr>
        <w:t>ofte</w:t>
      </w:r>
      <w:r w:rsidR="00233EEB">
        <w:rPr>
          <w:rFonts w:ascii="Garamond" w:eastAsia="Times New Roman" w:hAnsi="Garamond" w:cs="Arial"/>
          <w:color w:val="131313"/>
          <w:sz w:val="24"/>
          <w:szCs w:val="24"/>
          <w:lang w:eastAsia="da-DK"/>
        </w:rPr>
        <w:t>st</w:t>
      </w:r>
      <w:r w:rsidR="00B91C59" w:rsidRPr="005B4C8D">
        <w:rPr>
          <w:rFonts w:ascii="Garamond" w:eastAsia="Times New Roman" w:hAnsi="Garamond" w:cs="Arial"/>
          <w:color w:val="131313"/>
          <w:sz w:val="24"/>
          <w:szCs w:val="24"/>
          <w:lang w:eastAsia="da-DK"/>
        </w:rPr>
        <w:t xml:space="preserve"> </w:t>
      </w:r>
      <w:r w:rsidR="00DB7239" w:rsidRPr="005B4C8D">
        <w:rPr>
          <w:rFonts w:ascii="Garamond" w:eastAsia="Times New Roman" w:hAnsi="Garamond" w:cs="Arial"/>
          <w:color w:val="131313"/>
          <w:sz w:val="24"/>
          <w:szCs w:val="24"/>
          <w:lang w:eastAsia="da-DK"/>
        </w:rPr>
        <w:t xml:space="preserve">starter som en idé i </w:t>
      </w:r>
      <w:r w:rsidR="00B91C59" w:rsidRPr="005B4C8D">
        <w:rPr>
          <w:rFonts w:ascii="Garamond" w:eastAsia="Times New Roman" w:hAnsi="Garamond" w:cs="Arial"/>
          <w:color w:val="131313"/>
          <w:sz w:val="24"/>
          <w:szCs w:val="24"/>
          <w:lang w:eastAsia="da-DK"/>
        </w:rPr>
        <w:t>blandt eleverne. Skolens aktivitetsudvalg bestående af elever fra alle klasser er primus motor i at planlægge, gennemføre og evaluere fællesarrangementer.</w:t>
      </w:r>
      <w:r w:rsidR="001B2287" w:rsidRPr="005B4C8D">
        <w:rPr>
          <w:rFonts w:ascii="Garamond" w:eastAsia="Times New Roman" w:hAnsi="Garamond" w:cs="Arial"/>
          <w:color w:val="131313"/>
          <w:sz w:val="24"/>
          <w:szCs w:val="24"/>
          <w:lang w:eastAsia="da-DK"/>
        </w:rPr>
        <w:t xml:space="preserve"> Skolens aktivitetsudvalg planlægger/gennemfører ligeledes de månedlige fredagscafeer samt skolens elevfester.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93EF3" w:rsidRPr="005B4C8D" w:rsidTr="00DB7239">
        <w:tc>
          <w:tcPr>
            <w:tcW w:w="0" w:type="auto"/>
            <w:vAlign w:val="center"/>
            <w:hideMark/>
          </w:tcPr>
          <w:bookmarkStart w:id="33" w:name="_ftnref1"/>
          <w:p w:rsidR="00DB7239" w:rsidRPr="005B4C8D" w:rsidRDefault="003C3554" w:rsidP="008F02D1">
            <w:pPr>
              <w:pStyle w:val="Overskrift3"/>
              <w:spacing w:line="360" w:lineRule="auto"/>
              <w:rPr>
                <w:rFonts w:ascii="Garamond" w:hAnsi="Garamond"/>
                <w:b/>
                <w:color w:val="auto"/>
              </w:rPr>
            </w:pPr>
            <w:r>
              <w:lastRenderedPageBreak/>
              <w:fldChar w:fldCharType="begin"/>
            </w:r>
            <w:r>
              <w:instrText xml:space="preserve"> HYPERLINK "http://www.sctknud-gym.dk/om-os/kvalitetssikring/" \l "_ftn1" </w:instrText>
            </w:r>
            <w:r>
              <w:fldChar w:fldCharType="end"/>
            </w:r>
            <w:bookmarkEnd w:id="33"/>
          </w:p>
        </w:tc>
      </w:tr>
    </w:tbl>
    <w:p w:rsidR="00D1737D" w:rsidRPr="008F02D1" w:rsidRDefault="00DB7239" w:rsidP="00B73576">
      <w:pPr>
        <w:spacing w:line="360" w:lineRule="auto"/>
        <w:jc w:val="both"/>
        <w:rPr>
          <w:rFonts w:ascii="Garamond" w:hAnsi="Garamond"/>
          <w:sz w:val="24"/>
          <w:szCs w:val="24"/>
          <w:lang w:eastAsia="da-DK"/>
        </w:rPr>
      </w:pPr>
      <w:bookmarkStart w:id="34" w:name="_Toc514915300"/>
      <w:bookmarkStart w:id="35" w:name="_Toc502662092"/>
      <w:bookmarkStart w:id="36" w:name="_Toc502662093"/>
      <w:bookmarkStart w:id="37" w:name="_Toc514915301"/>
      <w:bookmarkStart w:id="38" w:name="_Toc525315106"/>
      <w:bookmarkEnd w:id="34"/>
      <w:bookmarkEnd w:id="35"/>
      <w:bookmarkEnd w:id="36"/>
      <w:bookmarkEnd w:id="37"/>
      <w:r w:rsidRPr="008F02D1">
        <w:rPr>
          <w:rFonts w:ascii="Garamond" w:hAnsi="Garamond"/>
          <w:b/>
          <w:sz w:val="24"/>
          <w:szCs w:val="24"/>
        </w:rPr>
        <w:t>Undervisningsevaluering</w:t>
      </w:r>
      <w:bookmarkEnd w:id="38"/>
      <w:r w:rsidR="009F099A" w:rsidRPr="008F02D1">
        <w:rPr>
          <w:rFonts w:ascii="Garamond" w:hAnsi="Garamond"/>
          <w:b/>
          <w:sz w:val="24"/>
          <w:szCs w:val="24"/>
          <w:lang w:eastAsia="da-DK"/>
        </w:rPr>
        <w:tab/>
      </w:r>
      <w:r w:rsidR="00D1737D" w:rsidRPr="008F02D1">
        <w:rPr>
          <w:rFonts w:ascii="Garamond" w:hAnsi="Garamond"/>
          <w:b/>
          <w:sz w:val="24"/>
          <w:szCs w:val="24"/>
          <w:lang w:eastAsia="da-DK"/>
        </w:rPr>
        <w:br/>
      </w:r>
      <w:r w:rsidRPr="008F02D1">
        <w:rPr>
          <w:rFonts w:ascii="Garamond" w:hAnsi="Garamond"/>
          <w:sz w:val="24"/>
          <w:szCs w:val="24"/>
          <w:lang w:eastAsia="da-DK"/>
        </w:rPr>
        <w:t xml:space="preserve">På hvert enkelt hold foretages evaluering af undervisningen, og evalueringen omfatter som minimum følgende emner: </w:t>
      </w:r>
      <w:r w:rsidR="00E75A73" w:rsidRPr="008F02D1">
        <w:rPr>
          <w:rFonts w:ascii="Garamond" w:hAnsi="Garamond"/>
          <w:sz w:val="24"/>
          <w:szCs w:val="24"/>
          <w:lang w:eastAsia="da-DK"/>
        </w:rPr>
        <w:t>U</w:t>
      </w:r>
      <w:r w:rsidRPr="008F02D1">
        <w:rPr>
          <w:rFonts w:ascii="Garamond" w:hAnsi="Garamond"/>
          <w:sz w:val="24"/>
          <w:szCs w:val="24"/>
          <w:lang w:eastAsia="da-DK"/>
        </w:rPr>
        <w:t xml:space="preserve">ndervisningens tilrettelæggelse, elevernes forberedelse og motivation, </w:t>
      </w:r>
      <w:r w:rsidR="008B430B" w:rsidRPr="008F02D1">
        <w:rPr>
          <w:rFonts w:ascii="Garamond" w:hAnsi="Garamond"/>
          <w:sz w:val="24"/>
          <w:szCs w:val="24"/>
          <w:lang w:eastAsia="da-DK"/>
        </w:rPr>
        <w:t xml:space="preserve">elevernes </w:t>
      </w:r>
      <w:r w:rsidRPr="008F02D1">
        <w:rPr>
          <w:rFonts w:ascii="Garamond" w:hAnsi="Garamond"/>
          <w:sz w:val="24"/>
          <w:szCs w:val="24"/>
          <w:lang w:eastAsia="da-DK"/>
        </w:rPr>
        <w:t>arbejdsbyrde og lærerens gennemførelse af undervisningen.</w:t>
      </w:r>
    </w:p>
    <w:p w:rsidR="001D1E0B" w:rsidRPr="008F02D1" w:rsidRDefault="00DB7239" w:rsidP="00B73576">
      <w:pPr>
        <w:spacing w:line="360" w:lineRule="auto"/>
        <w:jc w:val="both"/>
        <w:rPr>
          <w:rFonts w:ascii="Garamond" w:hAnsi="Garamond" w:cstheme="majorBidi"/>
          <w:b/>
          <w:sz w:val="24"/>
          <w:szCs w:val="24"/>
          <w:lang w:eastAsia="da-DK"/>
        </w:rPr>
      </w:pPr>
      <w:r w:rsidRPr="008F02D1">
        <w:rPr>
          <w:rFonts w:ascii="Garamond" w:hAnsi="Garamond"/>
          <w:sz w:val="24"/>
          <w:szCs w:val="24"/>
          <w:lang w:eastAsia="da-DK"/>
        </w:rPr>
        <w:t xml:space="preserve">Der evalueres som minimum én gang skriftligt </w:t>
      </w:r>
      <w:r w:rsidR="008B430B" w:rsidRPr="008F02D1">
        <w:rPr>
          <w:rFonts w:ascii="Garamond" w:hAnsi="Garamond"/>
          <w:sz w:val="24"/>
          <w:szCs w:val="24"/>
          <w:lang w:eastAsia="da-DK"/>
        </w:rPr>
        <w:t>(elektronisk)</w:t>
      </w:r>
      <w:r w:rsidR="009F099A" w:rsidRPr="008F02D1">
        <w:rPr>
          <w:rFonts w:ascii="Garamond" w:hAnsi="Garamond"/>
          <w:sz w:val="24"/>
          <w:szCs w:val="24"/>
          <w:lang w:eastAsia="da-DK"/>
        </w:rPr>
        <w:t>.</w:t>
      </w:r>
      <w:r w:rsidR="008B430B" w:rsidRPr="008F02D1">
        <w:rPr>
          <w:rFonts w:ascii="Garamond" w:hAnsi="Garamond"/>
          <w:sz w:val="24"/>
          <w:szCs w:val="24"/>
          <w:lang w:eastAsia="da-DK"/>
        </w:rPr>
        <w:t xml:space="preserve"> </w:t>
      </w:r>
      <w:r w:rsidRPr="008F02D1">
        <w:rPr>
          <w:rFonts w:ascii="Garamond" w:hAnsi="Garamond"/>
          <w:sz w:val="24"/>
          <w:szCs w:val="24"/>
          <w:lang w:eastAsia="da-DK"/>
        </w:rPr>
        <w:t>Desude</w:t>
      </w:r>
      <w:r w:rsidR="008B430B" w:rsidRPr="008F02D1">
        <w:rPr>
          <w:rFonts w:ascii="Garamond" w:hAnsi="Garamond"/>
          <w:sz w:val="24"/>
          <w:szCs w:val="24"/>
          <w:lang w:eastAsia="da-DK"/>
        </w:rPr>
        <w:t xml:space="preserve">n evalueres der mundtligt efter   </w:t>
      </w:r>
      <w:r w:rsidRPr="008F02D1">
        <w:rPr>
          <w:rFonts w:ascii="Garamond" w:hAnsi="Garamond"/>
          <w:sz w:val="24"/>
          <w:szCs w:val="24"/>
          <w:lang w:eastAsia="da-DK"/>
        </w:rPr>
        <w:t>behov. Når eleverne har evalueret undervisningen, gøres</w:t>
      </w:r>
      <w:r w:rsidR="00B14BC0" w:rsidRPr="008F02D1">
        <w:rPr>
          <w:rFonts w:ascii="Garamond" w:hAnsi="Garamond"/>
          <w:sz w:val="24"/>
          <w:szCs w:val="24"/>
          <w:lang w:eastAsia="da-DK"/>
        </w:rPr>
        <w:t xml:space="preserve"> </w:t>
      </w:r>
      <w:r w:rsidRPr="008F02D1">
        <w:rPr>
          <w:rFonts w:ascii="Garamond" w:hAnsi="Garamond"/>
          <w:sz w:val="24"/>
          <w:szCs w:val="24"/>
          <w:lang w:eastAsia="da-DK"/>
        </w:rPr>
        <w:t>evalueringsresultatet til genstand for en drøftelse mellem elever og lærer, og det aftales hvordan undervisningen eventuelt skal justeres.</w:t>
      </w:r>
      <w:r w:rsidR="00E75A73" w:rsidRPr="008F02D1">
        <w:rPr>
          <w:rFonts w:ascii="Garamond" w:hAnsi="Garamond"/>
          <w:sz w:val="24"/>
          <w:szCs w:val="24"/>
        </w:rPr>
        <w:t xml:space="preserve"> Resultatet af undervisningsevalueringerne er ligeledes et fast omdrejningspunkt for ledelsens årlige MUS-samtaler med alle lærere.</w:t>
      </w:r>
      <w:r w:rsidR="00B14BC0" w:rsidRPr="008F02D1">
        <w:rPr>
          <w:rFonts w:ascii="Garamond" w:hAnsi="Garamond"/>
          <w:sz w:val="24"/>
          <w:szCs w:val="24"/>
          <w:lang w:eastAsia="da-DK"/>
        </w:rPr>
        <w:t xml:space="preserve"> </w:t>
      </w:r>
      <w:r w:rsidR="00E9205E" w:rsidRPr="008F02D1">
        <w:rPr>
          <w:rFonts w:ascii="Garamond" w:hAnsi="Garamond"/>
          <w:sz w:val="24"/>
          <w:szCs w:val="24"/>
          <w:lang w:eastAsia="da-DK"/>
        </w:rPr>
        <w:t xml:space="preserve">Evalueringerne vil her </w:t>
      </w:r>
      <w:proofErr w:type="spellStart"/>
      <w:r w:rsidR="00E9205E" w:rsidRPr="008F02D1">
        <w:rPr>
          <w:rFonts w:ascii="Garamond" w:hAnsi="Garamond"/>
          <w:sz w:val="24"/>
          <w:szCs w:val="24"/>
          <w:lang w:eastAsia="da-DK"/>
        </w:rPr>
        <w:t>bla</w:t>
      </w:r>
      <w:proofErr w:type="spellEnd"/>
      <w:r w:rsidR="00E9205E" w:rsidRPr="008F02D1">
        <w:rPr>
          <w:rFonts w:ascii="Garamond" w:hAnsi="Garamond"/>
          <w:sz w:val="24"/>
          <w:szCs w:val="24"/>
          <w:lang w:eastAsia="da-DK"/>
        </w:rPr>
        <w:t>.</w:t>
      </w:r>
      <w:r w:rsidR="008B430B" w:rsidRPr="008F02D1">
        <w:rPr>
          <w:rFonts w:ascii="Garamond" w:hAnsi="Garamond"/>
          <w:sz w:val="24"/>
          <w:szCs w:val="24"/>
          <w:lang w:eastAsia="da-DK"/>
        </w:rPr>
        <w:t xml:space="preserve"> </w:t>
      </w:r>
      <w:r w:rsidR="00E9205E" w:rsidRPr="008F02D1">
        <w:rPr>
          <w:rFonts w:ascii="Garamond" w:hAnsi="Garamond"/>
          <w:sz w:val="24"/>
          <w:szCs w:val="24"/>
          <w:lang w:eastAsia="da-DK"/>
        </w:rPr>
        <w:t>blive anvendt som et middel til at klarlægge og drøfte eventuelle indsatsområder for den enkelte lærer.</w:t>
      </w:r>
      <w:bookmarkStart w:id="39" w:name="_Toc514915302"/>
      <w:bookmarkStart w:id="40" w:name="_Toc514915303"/>
      <w:bookmarkStart w:id="41" w:name="_Toc502662094"/>
      <w:bookmarkStart w:id="42" w:name="_Toc514915312"/>
      <w:bookmarkStart w:id="43" w:name="_Toc502662097"/>
      <w:bookmarkStart w:id="44" w:name="_Toc525315117"/>
      <w:bookmarkEnd w:id="39"/>
      <w:bookmarkEnd w:id="40"/>
      <w:bookmarkEnd w:id="41"/>
      <w:bookmarkEnd w:id="42"/>
      <w:bookmarkEnd w:id="43"/>
    </w:p>
    <w:bookmarkEnd w:id="44"/>
    <w:p w:rsidR="00F12AAD" w:rsidRPr="005B4C8D" w:rsidRDefault="00F12AAD">
      <w:pPr>
        <w:rPr>
          <w:rFonts w:ascii="Garamond" w:eastAsia="Times New Roman" w:hAnsi="Garamond" w:cs="Arial"/>
          <w:color w:val="131313"/>
          <w:sz w:val="24"/>
          <w:szCs w:val="24"/>
          <w:lang w:eastAsia="da-DK"/>
        </w:rPr>
      </w:pPr>
      <w:r w:rsidRPr="005B4C8D">
        <w:rPr>
          <w:rFonts w:ascii="Garamond" w:eastAsia="Times New Roman" w:hAnsi="Garamond" w:cs="Arial"/>
          <w:color w:val="131313"/>
          <w:sz w:val="24"/>
          <w:szCs w:val="24"/>
          <w:lang w:eastAsia="da-DK"/>
        </w:rPr>
        <w:br w:type="page"/>
      </w:r>
    </w:p>
    <w:p w:rsidR="00DB54F0" w:rsidRPr="008F02D1" w:rsidRDefault="008F02D1" w:rsidP="008F02D1">
      <w:pPr>
        <w:pStyle w:val="Overskrift1"/>
        <w:rPr>
          <w:rFonts w:ascii="Garamond" w:eastAsia="Times New Roman" w:hAnsi="Garamond"/>
          <w:b/>
          <w:color w:val="auto"/>
          <w:sz w:val="24"/>
          <w:szCs w:val="24"/>
          <w:lang w:eastAsia="da-DK"/>
        </w:rPr>
      </w:pPr>
      <w:bookmarkStart w:id="45" w:name="_Toc43278720"/>
      <w:r w:rsidRPr="008F02D1">
        <w:rPr>
          <w:rFonts w:ascii="Garamond" w:eastAsia="Times New Roman" w:hAnsi="Garamond"/>
          <w:b/>
          <w:color w:val="auto"/>
          <w:sz w:val="24"/>
          <w:szCs w:val="24"/>
          <w:lang w:eastAsia="da-DK"/>
        </w:rPr>
        <w:lastRenderedPageBreak/>
        <w:t xml:space="preserve">3. </w:t>
      </w:r>
      <w:r w:rsidR="00DB54F0" w:rsidRPr="008F02D1">
        <w:rPr>
          <w:rFonts w:ascii="Garamond" w:eastAsia="Times New Roman" w:hAnsi="Garamond"/>
          <w:b/>
          <w:color w:val="auto"/>
          <w:sz w:val="24"/>
          <w:szCs w:val="24"/>
          <w:lang w:eastAsia="da-DK"/>
        </w:rPr>
        <w:t>Årshjul</w:t>
      </w:r>
      <w:bookmarkEnd w:id="45"/>
      <w:r w:rsidR="00C56472" w:rsidRPr="008F02D1">
        <w:rPr>
          <w:rFonts w:ascii="Garamond" w:eastAsia="Times New Roman" w:hAnsi="Garamond"/>
          <w:b/>
          <w:color w:val="auto"/>
          <w:sz w:val="24"/>
          <w:szCs w:val="24"/>
          <w:lang w:eastAsia="da-DK"/>
        </w:rPr>
        <w:t xml:space="preserve"> </w:t>
      </w:r>
    </w:p>
    <w:p w:rsidR="006C61F6" w:rsidRPr="005B4C8D" w:rsidRDefault="006C61F6" w:rsidP="00DB54F0">
      <w:pPr>
        <w:rPr>
          <w:rFonts w:ascii="Garamond" w:hAnsi="Garamond"/>
          <w:sz w:val="24"/>
          <w:szCs w:val="24"/>
          <w:lang w:eastAsia="da-DK"/>
        </w:rPr>
      </w:pPr>
      <w:r w:rsidRPr="005B4C8D">
        <w:rPr>
          <w:rFonts w:ascii="Garamond" w:hAnsi="Garamond"/>
          <w:sz w:val="24"/>
          <w:szCs w:val="24"/>
          <w:lang w:eastAsia="da-DK"/>
        </w:rPr>
        <w:t>Nedenfor ses årshjulet for målinger og opfølgning i kvalitetsplanen.</w:t>
      </w:r>
    </w:p>
    <w:tbl>
      <w:tblPr>
        <w:tblStyle w:val="Tabel-Gitter"/>
        <w:tblW w:w="10343" w:type="dxa"/>
        <w:tblLook w:val="04A0" w:firstRow="1" w:lastRow="0" w:firstColumn="1" w:lastColumn="0" w:noHBand="0" w:noVBand="1"/>
      </w:tblPr>
      <w:tblGrid>
        <w:gridCol w:w="2689"/>
        <w:gridCol w:w="3969"/>
        <w:gridCol w:w="3685"/>
      </w:tblGrid>
      <w:tr w:rsidR="00DB54F0" w:rsidRPr="000F18A3" w:rsidTr="00C56472">
        <w:tc>
          <w:tcPr>
            <w:tcW w:w="2689" w:type="dxa"/>
            <w:shd w:val="clear" w:color="auto" w:fill="EEECE1" w:themeFill="background2"/>
          </w:tcPr>
          <w:p w:rsidR="00DB54F0" w:rsidRPr="000F18A3" w:rsidRDefault="00DB54F0" w:rsidP="00DB54F0">
            <w:pPr>
              <w:spacing w:before="100" w:beforeAutospacing="1" w:after="100" w:afterAutospacing="1" w:line="240" w:lineRule="atLeast"/>
              <w:jc w:val="center"/>
              <w:rPr>
                <w:rFonts w:ascii="Garamond" w:eastAsia="Times New Roman" w:hAnsi="Garamond" w:cs="Arial"/>
                <w:b/>
                <w:color w:val="131313"/>
                <w:sz w:val="20"/>
                <w:szCs w:val="20"/>
                <w:lang w:eastAsia="da-DK"/>
              </w:rPr>
            </w:pPr>
            <w:bookmarkStart w:id="46" w:name="_Toc502662101"/>
            <w:bookmarkStart w:id="47" w:name="_Toc514915314"/>
            <w:bookmarkEnd w:id="46"/>
            <w:bookmarkEnd w:id="47"/>
            <w:r w:rsidRPr="000F18A3">
              <w:rPr>
                <w:rFonts w:ascii="Garamond" w:eastAsia="Times New Roman" w:hAnsi="Garamond" w:cs="Arial"/>
                <w:b/>
                <w:color w:val="131313"/>
                <w:sz w:val="20"/>
                <w:szCs w:val="20"/>
                <w:lang w:eastAsia="da-DK"/>
              </w:rPr>
              <w:t>Tidspunkt</w:t>
            </w:r>
          </w:p>
        </w:tc>
        <w:tc>
          <w:tcPr>
            <w:tcW w:w="3969" w:type="dxa"/>
            <w:shd w:val="clear" w:color="auto" w:fill="EEECE1" w:themeFill="background2"/>
          </w:tcPr>
          <w:p w:rsidR="00DB54F0" w:rsidRPr="000F18A3" w:rsidRDefault="00DB54F0" w:rsidP="00DB54F0">
            <w:pPr>
              <w:spacing w:before="100" w:beforeAutospacing="1" w:after="100" w:afterAutospacing="1" w:line="240" w:lineRule="atLeast"/>
              <w:jc w:val="center"/>
              <w:rPr>
                <w:rFonts w:ascii="Garamond" w:eastAsia="Times New Roman" w:hAnsi="Garamond" w:cs="Arial"/>
                <w:b/>
                <w:color w:val="131313"/>
                <w:sz w:val="20"/>
                <w:szCs w:val="20"/>
                <w:lang w:eastAsia="da-DK"/>
              </w:rPr>
            </w:pPr>
            <w:r w:rsidRPr="000F18A3">
              <w:rPr>
                <w:rFonts w:ascii="Garamond" w:eastAsia="Times New Roman" w:hAnsi="Garamond" w:cs="Arial"/>
                <w:b/>
                <w:color w:val="131313"/>
                <w:sz w:val="20"/>
                <w:szCs w:val="20"/>
                <w:lang w:eastAsia="da-DK"/>
              </w:rPr>
              <w:t>Handling</w:t>
            </w:r>
          </w:p>
        </w:tc>
        <w:tc>
          <w:tcPr>
            <w:tcW w:w="3685" w:type="dxa"/>
            <w:shd w:val="clear" w:color="auto" w:fill="EEECE1" w:themeFill="background2"/>
          </w:tcPr>
          <w:p w:rsidR="00DB54F0" w:rsidRPr="000F18A3" w:rsidRDefault="00DB54F0" w:rsidP="00DB54F0">
            <w:pPr>
              <w:spacing w:before="100" w:beforeAutospacing="1" w:after="100" w:afterAutospacing="1" w:line="240" w:lineRule="atLeast"/>
              <w:jc w:val="center"/>
              <w:rPr>
                <w:rFonts w:ascii="Garamond" w:eastAsia="Times New Roman" w:hAnsi="Garamond" w:cs="Arial"/>
                <w:b/>
                <w:color w:val="131313"/>
                <w:sz w:val="20"/>
                <w:szCs w:val="20"/>
                <w:lang w:eastAsia="da-DK"/>
              </w:rPr>
            </w:pPr>
            <w:r w:rsidRPr="000F18A3">
              <w:rPr>
                <w:rFonts w:ascii="Garamond" w:eastAsia="Times New Roman" w:hAnsi="Garamond" w:cs="Arial"/>
                <w:b/>
                <w:color w:val="131313"/>
                <w:sz w:val="20"/>
                <w:szCs w:val="20"/>
                <w:lang w:eastAsia="da-DK"/>
              </w:rPr>
              <w:t>Løbende kvalitetsudvikling</w:t>
            </w:r>
          </w:p>
        </w:tc>
      </w:tr>
      <w:tr w:rsidR="00DB54F0" w:rsidRPr="000F18A3" w:rsidTr="00C56472">
        <w:tc>
          <w:tcPr>
            <w:tcW w:w="2689" w:type="dxa"/>
          </w:tcPr>
          <w:p w:rsidR="006C61F6" w:rsidRPr="000F18A3" w:rsidRDefault="006C61F6" w:rsidP="00DB7239">
            <w:pPr>
              <w:spacing w:before="100" w:beforeAutospacing="1" w:after="100" w:afterAutospacing="1" w:line="240" w:lineRule="atLeast"/>
              <w:rPr>
                <w:rFonts w:ascii="Garamond" w:eastAsia="Times New Roman" w:hAnsi="Garamond" w:cs="Arial"/>
                <w:color w:val="131313"/>
                <w:sz w:val="20"/>
                <w:szCs w:val="20"/>
                <w:lang w:eastAsia="da-DK"/>
              </w:rPr>
            </w:pPr>
          </w:p>
          <w:p w:rsidR="006C61F6" w:rsidRPr="000F18A3" w:rsidRDefault="00C56472" w:rsidP="00C56472">
            <w:pPr>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Løbende, når relevant</w:t>
            </w:r>
          </w:p>
        </w:tc>
        <w:tc>
          <w:tcPr>
            <w:tcW w:w="3969" w:type="dxa"/>
          </w:tcPr>
          <w:p w:rsidR="00C56472"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p>
          <w:p w:rsidR="00C56472"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 xml:space="preserve">Evaluering af særlige faglige og pædagogiske </w:t>
            </w:r>
            <w:r w:rsidR="004E1B8D">
              <w:rPr>
                <w:rFonts w:ascii="Garamond" w:eastAsia="Times New Roman" w:hAnsi="Garamond" w:cs="Arial"/>
                <w:color w:val="131313"/>
                <w:sz w:val="20"/>
                <w:szCs w:val="20"/>
                <w:lang w:eastAsia="da-DK"/>
              </w:rPr>
              <w:t>indsatser (introforløb, 80 timers puljen, motion og bevægelse</w:t>
            </w:r>
            <w:r w:rsidRPr="000F18A3">
              <w:rPr>
                <w:rFonts w:ascii="Garamond" w:eastAsia="Times New Roman" w:hAnsi="Garamond" w:cs="Arial"/>
                <w:color w:val="131313"/>
                <w:sz w:val="20"/>
                <w:szCs w:val="20"/>
                <w:lang w:eastAsia="da-DK"/>
              </w:rPr>
              <w:t xml:space="preserve"> mv.)</w:t>
            </w:r>
          </w:p>
          <w:p w:rsidR="00C56472"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 xml:space="preserve">Forskellige udvalg afvikler evalueringerne og </w:t>
            </w:r>
            <w:r w:rsidRPr="000F18A3">
              <w:rPr>
                <w:rFonts w:ascii="Garamond" w:eastAsia="Times New Roman" w:hAnsi="Garamond" w:cs="Arial"/>
                <w:sz w:val="20"/>
                <w:szCs w:val="20"/>
                <w:lang w:eastAsia="da-DK"/>
              </w:rPr>
              <w:t xml:space="preserve">formilder </w:t>
            </w:r>
            <w:r w:rsidRPr="000F18A3">
              <w:rPr>
                <w:rFonts w:ascii="Garamond" w:eastAsia="Times New Roman" w:hAnsi="Garamond" w:cs="Arial"/>
                <w:color w:val="131313"/>
                <w:sz w:val="20"/>
                <w:szCs w:val="20"/>
                <w:lang w:eastAsia="da-DK"/>
              </w:rPr>
              <w:t>resultaterne</w:t>
            </w:r>
          </w:p>
          <w:p w:rsidR="00C56472"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Beslutninger om indsatser/justeringer indarbejdes i årets selvevaluering.</w:t>
            </w:r>
          </w:p>
          <w:p w:rsidR="00DB54F0" w:rsidRPr="000F18A3" w:rsidRDefault="00DB54F0" w:rsidP="00DB7239">
            <w:pPr>
              <w:spacing w:before="100" w:beforeAutospacing="1" w:after="100" w:afterAutospacing="1" w:line="240" w:lineRule="atLeast"/>
              <w:rPr>
                <w:rFonts w:ascii="Garamond" w:eastAsia="Times New Roman" w:hAnsi="Garamond" w:cs="Arial"/>
                <w:color w:val="131313"/>
                <w:sz w:val="20"/>
                <w:szCs w:val="20"/>
                <w:lang w:eastAsia="da-DK"/>
              </w:rPr>
            </w:pPr>
          </w:p>
        </w:tc>
        <w:tc>
          <w:tcPr>
            <w:tcW w:w="3685" w:type="dxa"/>
          </w:tcPr>
          <w:p w:rsidR="00C56472"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p>
          <w:p w:rsidR="00DB54F0" w:rsidRPr="000F18A3" w:rsidRDefault="00C56472" w:rsidP="00C56472">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Eventuelle justeringsforslag fremlægges for lærerrådet</w:t>
            </w:r>
          </w:p>
        </w:tc>
      </w:tr>
      <w:tr w:rsidR="001D1E0B" w:rsidRPr="000F18A3" w:rsidTr="005B4C8D">
        <w:tc>
          <w:tcPr>
            <w:tcW w:w="2689" w:type="dxa"/>
          </w:tcPr>
          <w:p w:rsidR="000F18A3" w:rsidRPr="000F18A3" w:rsidRDefault="000F18A3" w:rsidP="00C56472">
            <w:pPr>
              <w:spacing w:before="100" w:beforeAutospacing="1" w:after="100" w:afterAutospacing="1" w:line="240" w:lineRule="atLeast"/>
              <w:jc w:val="center"/>
              <w:rPr>
                <w:rFonts w:ascii="Garamond" w:eastAsia="Times New Roman" w:hAnsi="Garamond" w:cs="Arial"/>
                <w:color w:val="131313"/>
                <w:sz w:val="20"/>
                <w:szCs w:val="20"/>
                <w:lang w:eastAsia="da-DK"/>
              </w:rPr>
            </w:pPr>
          </w:p>
          <w:p w:rsidR="001D1E0B" w:rsidRPr="000F18A3" w:rsidRDefault="001D1E0B" w:rsidP="00C56472">
            <w:pPr>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November</w:t>
            </w:r>
          </w:p>
        </w:tc>
        <w:tc>
          <w:tcPr>
            <w:tcW w:w="3969" w:type="dxa"/>
            <w:vAlign w:val="center"/>
          </w:tcPr>
          <w:p w:rsidR="001D1E0B" w:rsidRPr="000F18A3" w:rsidRDefault="001D1E0B" w:rsidP="001D1E0B">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 xml:space="preserve">Undervisningsevaluering i alle fag gennemføres </w:t>
            </w:r>
          </w:p>
        </w:tc>
        <w:tc>
          <w:tcPr>
            <w:tcW w:w="3685" w:type="dxa"/>
          </w:tcPr>
          <w:p w:rsidR="001D1E0B" w:rsidRPr="000F18A3" w:rsidRDefault="000F18A3" w:rsidP="000F18A3">
            <w:pPr>
              <w:rPr>
                <w:rFonts w:ascii="Garamond" w:hAnsi="Garamond"/>
                <w:sz w:val="20"/>
                <w:szCs w:val="20"/>
              </w:rPr>
            </w:pPr>
            <w:r w:rsidRPr="000F18A3">
              <w:rPr>
                <w:rFonts w:ascii="Garamond" w:hAnsi="Garamond"/>
                <w:sz w:val="20"/>
                <w:szCs w:val="20"/>
              </w:rPr>
              <w:t>Hver enkelt lærer drøfter evalueringerne med sine hold. På baggrund heraf foretages eventuelle justeringer i det resterende og kommende lignede undervisningsforløb. Resultatet af fag-evalueringerne er ligeledes et fast omdrejningspunkt for ledelsens årlige MUS-samtaler med alle lærere.</w:t>
            </w:r>
          </w:p>
        </w:tc>
      </w:tr>
      <w:tr w:rsidR="00665AF8" w:rsidRPr="000F18A3" w:rsidTr="005B4C8D">
        <w:tc>
          <w:tcPr>
            <w:tcW w:w="2689" w:type="dxa"/>
          </w:tcPr>
          <w:p w:rsidR="00665AF8" w:rsidRPr="000F18A3" w:rsidRDefault="00665AF8" w:rsidP="00665AF8">
            <w:pPr>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November/december</w:t>
            </w:r>
          </w:p>
          <w:p w:rsidR="00665AF8" w:rsidRPr="000F18A3" w:rsidRDefault="00665AF8" w:rsidP="00665AF8">
            <w:pPr>
              <w:spacing w:before="100" w:beforeAutospacing="1" w:after="100" w:afterAutospacing="1" w:line="240" w:lineRule="atLeast"/>
              <w:rPr>
                <w:rFonts w:ascii="Garamond" w:eastAsia="Times New Roman" w:hAnsi="Garamond" w:cs="Arial"/>
                <w:color w:val="131313"/>
                <w:sz w:val="20"/>
                <w:szCs w:val="20"/>
                <w:lang w:eastAsia="da-DK"/>
              </w:rPr>
            </w:pPr>
          </w:p>
          <w:p w:rsidR="00665AF8" w:rsidRPr="000F18A3" w:rsidRDefault="00665AF8" w:rsidP="00665AF8">
            <w:pPr>
              <w:spacing w:before="100" w:beforeAutospacing="1" w:after="100" w:afterAutospacing="1" w:line="240" w:lineRule="atLeast"/>
              <w:rPr>
                <w:rFonts w:ascii="Garamond" w:eastAsia="Times New Roman" w:hAnsi="Garamond" w:cs="Arial"/>
                <w:color w:val="131313"/>
                <w:sz w:val="20"/>
                <w:szCs w:val="20"/>
                <w:lang w:eastAsia="da-DK"/>
              </w:rPr>
            </w:pPr>
          </w:p>
        </w:tc>
        <w:tc>
          <w:tcPr>
            <w:tcW w:w="3969" w:type="dxa"/>
            <w:vAlign w:val="center"/>
          </w:tcPr>
          <w:p w:rsidR="00665AF8" w:rsidRPr="000F18A3" w:rsidRDefault="00665AF8" w:rsidP="00A57EF3">
            <w:pPr>
              <w:spacing w:line="360" w:lineRule="auto"/>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Ministeriets nationale trivselsmåling hentes på ministeriets hjemmeside. Tal-evaluering lægges på skolens hjemmeside</w:t>
            </w:r>
          </w:p>
        </w:tc>
        <w:tc>
          <w:tcPr>
            <w:tcW w:w="3685" w:type="dxa"/>
          </w:tcPr>
          <w:p w:rsidR="00665AF8" w:rsidRPr="000F18A3" w:rsidRDefault="00665AF8" w:rsidP="00665AF8">
            <w:pPr>
              <w:spacing w:before="100" w:beforeAutospacing="1" w:after="100" w:afterAutospacing="1" w:line="240" w:lineRule="atLeast"/>
              <w:rPr>
                <w:rFonts w:ascii="Garamond" w:eastAsia="Times New Roman" w:hAnsi="Garamond" w:cs="Arial"/>
                <w:color w:val="131313"/>
                <w:sz w:val="20"/>
                <w:szCs w:val="20"/>
                <w:lang w:eastAsia="da-DK"/>
              </w:rPr>
            </w:pPr>
          </w:p>
        </w:tc>
      </w:tr>
      <w:tr w:rsidR="00665AF8" w:rsidRPr="000F18A3" w:rsidTr="005B4C8D">
        <w:tc>
          <w:tcPr>
            <w:tcW w:w="2689" w:type="dxa"/>
          </w:tcPr>
          <w:p w:rsidR="001D1E0B" w:rsidRPr="000F18A3" w:rsidRDefault="001D1E0B" w:rsidP="00665AF8">
            <w:pPr>
              <w:spacing w:before="100" w:beforeAutospacing="1" w:after="100" w:afterAutospacing="1" w:line="240" w:lineRule="atLeast"/>
              <w:jc w:val="center"/>
              <w:rPr>
                <w:rFonts w:ascii="Garamond" w:eastAsia="Times New Roman" w:hAnsi="Garamond" w:cs="Arial"/>
                <w:color w:val="131313"/>
                <w:sz w:val="20"/>
                <w:szCs w:val="20"/>
                <w:lang w:eastAsia="da-DK"/>
              </w:rPr>
            </w:pPr>
          </w:p>
          <w:p w:rsidR="00665AF8" w:rsidRPr="000F18A3" w:rsidRDefault="00665AF8" w:rsidP="00665AF8">
            <w:pPr>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Januar/vinterferie</w:t>
            </w:r>
          </w:p>
        </w:tc>
        <w:tc>
          <w:tcPr>
            <w:tcW w:w="3969" w:type="dxa"/>
            <w:vAlign w:val="center"/>
          </w:tcPr>
          <w:p w:rsidR="00665AF8" w:rsidRPr="000F18A3" w:rsidRDefault="00665AF8" w:rsidP="00E9205E">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Når res</w:t>
            </w:r>
            <w:r w:rsidR="001D1E0B" w:rsidRPr="000F18A3">
              <w:rPr>
                <w:rFonts w:ascii="Garamond" w:eastAsia="Times New Roman" w:hAnsi="Garamond" w:cs="Arial"/>
                <w:color w:val="131313"/>
                <w:sz w:val="20"/>
                <w:szCs w:val="20"/>
                <w:lang w:eastAsia="da-DK"/>
              </w:rPr>
              <w:t>u</w:t>
            </w:r>
            <w:r w:rsidRPr="000F18A3">
              <w:rPr>
                <w:rFonts w:ascii="Garamond" w:eastAsia="Times New Roman" w:hAnsi="Garamond" w:cs="Arial"/>
                <w:color w:val="131313"/>
                <w:sz w:val="20"/>
                <w:szCs w:val="20"/>
                <w:lang w:eastAsia="da-DK"/>
              </w:rPr>
              <w:t xml:space="preserve">ltatet af trivselsmålingen (ETU) kendes, drøftes det </w:t>
            </w:r>
            <w:r w:rsidR="001D1E0B" w:rsidRPr="000F18A3">
              <w:rPr>
                <w:rFonts w:ascii="Garamond" w:eastAsia="Times New Roman" w:hAnsi="Garamond" w:cs="Arial"/>
                <w:color w:val="131313"/>
                <w:sz w:val="20"/>
                <w:szCs w:val="20"/>
                <w:lang w:eastAsia="da-DK"/>
              </w:rPr>
              <w:t xml:space="preserve">i SU, </w:t>
            </w:r>
            <w:r w:rsidRPr="000F18A3">
              <w:rPr>
                <w:rFonts w:ascii="Garamond" w:eastAsia="Times New Roman" w:hAnsi="Garamond" w:cs="Arial"/>
                <w:color w:val="131313"/>
                <w:sz w:val="20"/>
                <w:szCs w:val="20"/>
                <w:lang w:eastAsia="da-DK"/>
              </w:rPr>
              <w:t xml:space="preserve">med elevrådet, </w:t>
            </w:r>
            <w:r w:rsidR="001D1E0B" w:rsidRPr="000F18A3">
              <w:rPr>
                <w:rFonts w:ascii="Garamond" w:eastAsia="Times New Roman" w:hAnsi="Garamond" w:cs="Arial"/>
                <w:color w:val="131313"/>
                <w:sz w:val="20"/>
                <w:szCs w:val="20"/>
                <w:lang w:eastAsia="da-DK"/>
              </w:rPr>
              <w:t xml:space="preserve">og på lærerrådsmøde. </w:t>
            </w:r>
            <w:r w:rsidRPr="000F18A3">
              <w:rPr>
                <w:rFonts w:ascii="Garamond" w:eastAsia="Times New Roman" w:hAnsi="Garamond" w:cs="Arial"/>
                <w:color w:val="131313"/>
                <w:sz w:val="20"/>
                <w:szCs w:val="20"/>
                <w:lang w:eastAsia="da-DK"/>
              </w:rPr>
              <w:t xml:space="preserve">Drøftelserne fører til </w:t>
            </w:r>
            <w:r w:rsidR="000F18A3" w:rsidRPr="000F18A3">
              <w:rPr>
                <w:rFonts w:ascii="Garamond" w:eastAsia="Times New Roman" w:hAnsi="Garamond" w:cs="Arial"/>
                <w:color w:val="131313"/>
                <w:sz w:val="20"/>
                <w:szCs w:val="20"/>
                <w:lang w:eastAsia="da-DK"/>
              </w:rPr>
              <w:t xml:space="preserve">indsatsområder som </w:t>
            </w:r>
            <w:r w:rsidRPr="000F18A3">
              <w:rPr>
                <w:rFonts w:ascii="Garamond" w:eastAsia="Times New Roman" w:hAnsi="Garamond" w:cs="Arial"/>
                <w:color w:val="131313"/>
                <w:sz w:val="20"/>
                <w:szCs w:val="20"/>
                <w:lang w:eastAsia="da-DK"/>
              </w:rPr>
              <w:t>ind</w:t>
            </w:r>
            <w:r w:rsidR="001D1E0B" w:rsidRPr="000F18A3">
              <w:rPr>
                <w:rFonts w:ascii="Garamond" w:eastAsia="Times New Roman" w:hAnsi="Garamond" w:cs="Arial"/>
                <w:color w:val="131313"/>
                <w:sz w:val="20"/>
                <w:szCs w:val="20"/>
                <w:lang w:eastAsia="da-DK"/>
              </w:rPr>
              <w:t>arbejdes i årets selvevaluering/opfølgningsplan</w:t>
            </w:r>
          </w:p>
        </w:tc>
        <w:tc>
          <w:tcPr>
            <w:tcW w:w="3685" w:type="dxa"/>
          </w:tcPr>
          <w:p w:rsidR="001D1E0B" w:rsidRPr="000F18A3" w:rsidRDefault="001D1E0B" w:rsidP="00665AF8">
            <w:pPr>
              <w:spacing w:before="100" w:beforeAutospacing="1" w:after="100" w:afterAutospacing="1" w:line="240" w:lineRule="atLeast"/>
              <w:rPr>
                <w:rFonts w:ascii="Garamond" w:eastAsia="Times New Roman" w:hAnsi="Garamond" w:cs="Arial"/>
                <w:color w:val="131313"/>
                <w:sz w:val="20"/>
                <w:szCs w:val="20"/>
                <w:lang w:eastAsia="da-DK"/>
              </w:rPr>
            </w:pPr>
          </w:p>
          <w:p w:rsidR="00A57EF3" w:rsidRPr="000F18A3" w:rsidRDefault="00A57EF3" w:rsidP="00665AF8">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Evt</w:t>
            </w:r>
            <w:r w:rsidR="001D1E0B" w:rsidRPr="000F18A3">
              <w:rPr>
                <w:rFonts w:ascii="Garamond" w:eastAsia="Times New Roman" w:hAnsi="Garamond" w:cs="Arial"/>
                <w:color w:val="131313"/>
                <w:sz w:val="20"/>
                <w:szCs w:val="20"/>
                <w:lang w:eastAsia="da-DK"/>
              </w:rPr>
              <w:t>.</w:t>
            </w:r>
            <w:r w:rsidRPr="000F18A3">
              <w:rPr>
                <w:rFonts w:ascii="Garamond" w:eastAsia="Times New Roman" w:hAnsi="Garamond" w:cs="Arial"/>
                <w:color w:val="131313"/>
                <w:sz w:val="20"/>
                <w:szCs w:val="20"/>
                <w:lang w:eastAsia="da-DK"/>
              </w:rPr>
              <w:t xml:space="preserve"> nye trivselstiltag - kvalitetsmål </w:t>
            </w:r>
          </w:p>
          <w:p w:rsidR="00A57EF3" w:rsidRPr="000F18A3" w:rsidRDefault="00A57EF3" w:rsidP="00665AF8">
            <w:pPr>
              <w:spacing w:before="100" w:beforeAutospacing="1" w:after="100" w:afterAutospacing="1" w:line="240" w:lineRule="atLeast"/>
              <w:rPr>
                <w:rFonts w:ascii="Garamond" w:eastAsia="Times New Roman" w:hAnsi="Garamond" w:cs="Arial"/>
                <w:color w:val="131313"/>
                <w:sz w:val="20"/>
                <w:szCs w:val="20"/>
                <w:lang w:eastAsia="da-DK"/>
              </w:rPr>
            </w:pPr>
          </w:p>
          <w:p w:rsidR="00A57EF3" w:rsidRPr="000F18A3" w:rsidRDefault="00A57EF3" w:rsidP="00665AF8">
            <w:pPr>
              <w:spacing w:before="100" w:beforeAutospacing="1" w:after="100" w:afterAutospacing="1" w:line="240" w:lineRule="atLeast"/>
              <w:rPr>
                <w:rFonts w:ascii="Garamond" w:eastAsia="Times New Roman" w:hAnsi="Garamond" w:cs="Arial"/>
                <w:color w:val="131313"/>
                <w:sz w:val="20"/>
                <w:szCs w:val="20"/>
                <w:lang w:eastAsia="da-DK"/>
              </w:rPr>
            </w:pPr>
          </w:p>
        </w:tc>
      </w:tr>
      <w:tr w:rsidR="00A57EF3" w:rsidRPr="000F18A3" w:rsidTr="005B4C8D">
        <w:tc>
          <w:tcPr>
            <w:tcW w:w="2689" w:type="dxa"/>
          </w:tcPr>
          <w:p w:rsidR="00A57EF3" w:rsidRPr="000F18A3" w:rsidRDefault="00A57EF3" w:rsidP="00A57EF3">
            <w:pPr>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Januar/vinterferie</w:t>
            </w:r>
          </w:p>
        </w:tc>
        <w:tc>
          <w:tcPr>
            <w:tcW w:w="3969" w:type="dxa"/>
            <w:vAlign w:val="center"/>
          </w:tcPr>
          <w:p w:rsidR="00A57EF3" w:rsidRPr="000F18A3" w:rsidRDefault="00A57EF3" w:rsidP="00A57EF3">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MUS, hvor fokuspunkter i undervisningsevalueringen drøftes med henblik på kvalitetsudvikling</w:t>
            </w:r>
          </w:p>
        </w:tc>
        <w:tc>
          <w:tcPr>
            <w:tcW w:w="3685" w:type="dxa"/>
          </w:tcPr>
          <w:p w:rsidR="00A57EF3" w:rsidRPr="000F18A3" w:rsidRDefault="00A57EF3" w:rsidP="00665AF8">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Evt. behov for efteruddannelses bringes i spil</w:t>
            </w:r>
          </w:p>
        </w:tc>
      </w:tr>
      <w:tr w:rsidR="00430753" w:rsidRPr="000F18A3" w:rsidTr="005B4C8D">
        <w:tc>
          <w:tcPr>
            <w:tcW w:w="2689" w:type="dxa"/>
          </w:tcPr>
          <w:p w:rsidR="00430753" w:rsidRPr="000F18A3" w:rsidRDefault="00430753" w:rsidP="00A57EF3">
            <w:pPr>
              <w:spacing w:before="100" w:beforeAutospacing="1" w:after="100" w:afterAutospacing="1" w:line="240" w:lineRule="atLeast"/>
              <w:jc w:val="center"/>
              <w:rPr>
                <w:rFonts w:ascii="Garamond" w:eastAsia="Times New Roman" w:hAnsi="Garamond" w:cs="Arial"/>
                <w:color w:val="131313"/>
                <w:sz w:val="20"/>
                <w:szCs w:val="20"/>
                <w:lang w:eastAsia="da-DK"/>
              </w:rPr>
            </w:pPr>
            <w:r>
              <w:rPr>
                <w:rFonts w:ascii="Garamond" w:eastAsia="Times New Roman" w:hAnsi="Garamond" w:cs="Arial"/>
                <w:color w:val="131313"/>
                <w:sz w:val="20"/>
                <w:szCs w:val="20"/>
                <w:lang w:eastAsia="da-DK"/>
              </w:rPr>
              <w:t>Marts</w:t>
            </w:r>
          </w:p>
        </w:tc>
        <w:tc>
          <w:tcPr>
            <w:tcW w:w="3969" w:type="dxa"/>
            <w:vAlign w:val="center"/>
          </w:tcPr>
          <w:p w:rsidR="00430753" w:rsidRPr="00430753" w:rsidRDefault="00430753" w:rsidP="00430753">
            <w:pPr>
              <w:spacing w:before="100" w:beforeAutospacing="1" w:after="100" w:afterAutospacing="1" w:line="240" w:lineRule="atLeast"/>
              <w:rPr>
                <w:rFonts w:ascii="Garamond" w:eastAsia="Times New Roman" w:hAnsi="Garamond" w:cs="Arial"/>
                <w:color w:val="131313"/>
                <w:sz w:val="20"/>
                <w:szCs w:val="20"/>
                <w:lang w:eastAsia="da-DK"/>
              </w:rPr>
            </w:pPr>
            <w:r>
              <w:rPr>
                <w:rFonts w:ascii="Garamond" w:eastAsia="Times New Roman" w:hAnsi="Garamond" w:cs="Arial"/>
                <w:color w:val="131313"/>
                <w:sz w:val="20"/>
                <w:szCs w:val="20"/>
                <w:lang w:eastAsia="da-DK"/>
              </w:rPr>
              <w:t xml:space="preserve">Resultaterne af den løbende </w:t>
            </w:r>
            <w:r w:rsidRPr="00430753">
              <w:rPr>
                <w:rFonts w:ascii="Garamond" w:eastAsia="Times New Roman" w:hAnsi="Garamond" w:cs="Arial"/>
                <w:color w:val="131313"/>
                <w:sz w:val="20"/>
                <w:szCs w:val="20"/>
                <w:lang w:eastAsia="da-DK"/>
              </w:rPr>
              <w:t>informationsindsamling offentliggøres for hvert år senest de</w:t>
            </w:r>
            <w:r>
              <w:rPr>
                <w:rFonts w:ascii="Garamond" w:eastAsia="Times New Roman" w:hAnsi="Garamond" w:cs="Arial"/>
                <w:color w:val="131313"/>
                <w:sz w:val="20"/>
                <w:szCs w:val="20"/>
                <w:lang w:eastAsia="da-DK"/>
              </w:rPr>
              <w:t xml:space="preserve">n 1. marts </w:t>
            </w:r>
            <w:r w:rsidRPr="00430753">
              <w:rPr>
                <w:rFonts w:ascii="Garamond" w:eastAsia="Times New Roman" w:hAnsi="Garamond" w:cs="Arial"/>
                <w:color w:val="131313"/>
                <w:sz w:val="20"/>
                <w:szCs w:val="20"/>
                <w:lang w:eastAsia="da-DK"/>
              </w:rPr>
              <w:t xml:space="preserve">på skolens hjemmeside. </w:t>
            </w:r>
          </w:p>
          <w:p w:rsidR="00430753" w:rsidRPr="000F18A3" w:rsidRDefault="00430753" w:rsidP="00A57EF3">
            <w:pPr>
              <w:spacing w:before="100" w:beforeAutospacing="1" w:after="100" w:afterAutospacing="1" w:line="240" w:lineRule="atLeast"/>
              <w:rPr>
                <w:rFonts w:ascii="Garamond" w:eastAsia="Times New Roman" w:hAnsi="Garamond" w:cs="Arial"/>
                <w:color w:val="131313"/>
                <w:sz w:val="20"/>
                <w:szCs w:val="20"/>
                <w:lang w:eastAsia="da-DK"/>
              </w:rPr>
            </w:pPr>
          </w:p>
        </w:tc>
        <w:tc>
          <w:tcPr>
            <w:tcW w:w="3685" w:type="dxa"/>
          </w:tcPr>
          <w:p w:rsidR="00430753" w:rsidRPr="000F18A3" w:rsidRDefault="00430753" w:rsidP="00665AF8">
            <w:pPr>
              <w:spacing w:before="100" w:beforeAutospacing="1" w:after="100" w:afterAutospacing="1" w:line="240" w:lineRule="atLeast"/>
              <w:rPr>
                <w:rFonts w:ascii="Garamond" w:eastAsia="Times New Roman" w:hAnsi="Garamond" w:cs="Arial"/>
                <w:color w:val="131313"/>
                <w:sz w:val="20"/>
                <w:szCs w:val="20"/>
                <w:lang w:eastAsia="da-DK"/>
              </w:rPr>
            </w:pPr>
          </w:p>
        </w:tc>
      </w:tr>
      <w:tr w:rsidR="00A57EF3" w:rsidRPr="000F18A3" w:rsidTr="005B4C8D">
        <w:tc>
          <w:tcPr>
            <w:tcW w:w="2689" w:type="dxa"/>
          </w:tcPr>
          <w:p w:rsidR="00A57EF3" w:rsidRPr="000F18A3" w:rsidRDefault="00A57EF3" w:rsidP="00A57EF3">
            <w:pPr>
              <w:tabs>
                <w:tab w:val="left" w:pos="975"/>
                <w:tab w:val="center" w:pos="1236"/>
              </w:tabs>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ab/>
              <w:t>April</w:t>
            </w:r>
          </w:p>
        </w:tc>
        <w:tc>
          <w:tcPr>
            <w:tcW w:w="3969" w:type="dxa"/>
            <w:vAlign w:val="center"/>
          </w:tcPr>
          <w:p w:rsidR="00A57EF3" w:rsidRPr="000F18A3" w:rsidRDefault="00A57EF3" w:rsidP="00A57EF3">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Årets selvevaluering inkl. opfølgningsplan udarbejdes af skolens ledel</w:t>
            </w:r>
            <w:r w:rsidR="00430753">
              <w:rPr>
                <w:rFonts w:ascii="Garamond" w:eastAsia="Times New Roman" w:hAnsi="Garamond" w:cs="Arial"/>
                <w:color w:val="131313"/>
                <w:sz w:val="20"/>
                <w:szCs w:val="20"/>
                <w:lang w:eastAsia="da-DK"/>
              </w:rPr>
              <w:t>se og behandles i skolens Lokale Uddannelsesudvalg</w:t>
            </w:r>
          </w:p>
        </w:tc>
        <w:tc>
          <w:tcPr>
            <w:tcW w:w="3685" w:type="dxa"/>
          </w:tcPr>
          <w:p w:rsidR="00A57EF3" w:rsidRPr="000F18A3" w:rsidRDefault="00A57EF3" w:rsidP="00A57EF3">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Selvevalueringen justeres i forlængelse af dialogen</w:t>
            </w:r>
          </w:p>
        </w:tc>
      </w:tr>
      <w:tr w:rsidR="0039725E" w:rsidRPr="000F18A3" w:rsidTr="005B4C8D">
        <w:tc>
          <w:tcPr>
            <w:tcW w:w="2689" w:type="dxa"/>
          </w:tcPr>
          <w:p w:rsidR="0039725E" w:rsidRPr="000F18A3" w:rsidRDefault="0039725E" w:rsidP="0039725E">
            <w:pPr>
              <w:tabs>
                <w:tab w:val="left" w:pos="975"/>
                <w:tab w:val="center" w:pos="1236"/>
              </w:tabs>
              <w:spacing w:before="100" w:beforeAutospacing="1" w:after="100" w:afterAutospacing="1" w:line="240" w:lineRule="atLeast"/>
              <w:jc w:val="center"/>
              <w:rPr>
                <w:rFonts w:ascii="Garamond" w:eastAsia="Times New Roman" w:hAnsi="Garamond" w:cs="Arial"/>
                <w:color w:val="131313"/>
                <w:sz w:val="20"/>
                <w:szCs w:val="20"/>
                <w:lang w:eastAsia="da-DK"/>
              </w:rPr>
            </w:pPr>
          </w:p>
          <w:p w:rsidR="0039725E" w:rsidRPr="000F18A3" w:rsidRDefault="0039725E" w:rsidP="0039725E">
            <w:pPr>
              <w:tabs>
                <w:tab w:val="left" w:pos="975"/>
                <w:tab w:val="center" w:pos="1236"/>
              </w:tabs>
              <w:spacing w:before="100" w:beforeAutospacing="1" w:after="100" w:afterAutospacing="1" w:line="240" w:lineRule="atLeast"/>
              <w:jc w:val="center"/>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Maj</w:t>
            </w:r>
            <w:r w:rsidR="00D76C6E">
              <w:rPr>
                <w:rFonts w:ascii="Garamond" w:eastAsia="Times New Roman" w:hAnsi="Garamond" w:cs="Arial"/>
                <w:color w:val="131313"/>
                <w:sz w:val="20"/>
                <w:szCs w:val="20"/>
                <w:lang w:eastAsia="da-DK"/>
              </w:rPr>
              <w:t>/juni</w:t>
            </w:r>
          </w:p>
          <w:p w:rsidR="0039725E" w:rsidRPr="000F18A3" w:rsidRDefault="0039725E" w:rsidP="0039725E">
            <w:pPr>
              <w:tabs>
                <w:tab w:val="left" w:pos="975"/>
                <w:tab w:val="center" w:pos="1236"/>
              </w:tabs>
              <w:spacing w:before="100" w:beforeAutospacing="1" w:after="100" w:afterAutospacing="1" w:line="240" w:lineRule="atLeast"/>
              <w:rPr>
                <w:rFonts w:ascii="Garamond" w:eastAsia="Times New Roman" w:hAnsi="Garamond" w:cs="Arial"/>
                <w:color w:val="131313"/>
                <w:sz w:val="20"/>
                <w:szCs w:val="20"/>
                <w:lang w:eastAsia="da-DK"/>
              </w:rPr>
            </w:pPr>
          </w:p>
        </w:tc>
        <w:tc>
          <w:tcPr>
            <w:tcW w:w="3969" w:type="dxa"/>
            <w:vAlign w:val="center"/>
          </w:tcPr>
          <w:p w:rsidR="0039725E" w:rsidRPr="000F18A3" w:rsidRDefault="0039725E" w:rsidP="00E9205E">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Bestyrelsen forelægges selvevaluering inkl. opfølgningsplan. Opfølgningsplan og selvevalue</w:t>
            </w:r>
            <w:r w:rsidR="00E9205E">
              <w:rPr>
                <w:rFonts w:ascii="Garamond" w:eastAsia="Times New Roman" w:hAnsi="Garamond" w:cs="Arial"/>
                <w:color w:val="131313"/>
                <w:sz w:val="20"/>
                <w:szCs w:val="20"/>
                <w:lang w:eastAsia="da-DK"/>
              </w:rPr>
              <w:t>r</w:t>
            </w:r>
            <w:r w:rsidRPr="000F18A3">
              <w:rPr>
                <w:rFonts w:ascii="Garamond" w:eastAsia="Times New Roman" w:hAnsi="Garamond" w:cs="Arial"/>
                <w:color w:val="131313"/>
                <w:sz w:val="20"/>
                <w:szCs w:val="20"/>
                <w:lang w:eastAsia="da-DK"/>
              </w:rPr>
              <w:t>ing for de seneste tre år gøres tilgængelig på skolens hjemmeside</w:t>
            </w:r>
          </w:p>
        </w:tc>
        <w:tc>
          <w:tcPr>
            <w:tcW w:w="3685" w:type="dxa"/>
          </w:tcPr>
          <w:p w:rsidR="0039725E" w:rsidRPr="000F18A3" w:rsidRDefault="0039725E" w:rsidP="0039725E">
            <w:pPr>
              <w:spacing w:before="100" w:beforeAutospacing="1" w:after="100" w:afterAutospacing="1" w:line="240" w:lineRule="atLeast"/>
              <w:rPr>
                <w:rFonts w:ascii="Garamond" w:eastAsia="Times New Roman" w:hAnsi="Garamond" w:cs="Arial"/>
                <w:color w:val="131313"/>
                <w:sz w:val="20"/>
                <w:szCs w:val="20"/>
                <w:lang w:eastAsia="da-DK"/>
              </w:rPr>
            </w:pPr>
            <w:r w:rsidRPr="000F18A3">
              <w:rPr>
                <w:rFonts w:ascii="Garamond" w:eastAsia="Times New Roman" w:hAnsi="Garamond" w:cs="Arial"/>
                <w:color w:val="131313"/>
                <w:sz w:val="20"/>
                <w:szCs w:val="20"/>
                <w:lang w:eastAsia="da-DK"/>
              </w:rPr>
              <w:t>Der følges op på planen</w:t>
            </w:r>
          </w:p>
        </w:tc>
      </w:tr>
    </w:tbl>
    <w:p w:rsidR="00E82711" w:rsidRDefault="008F02D1" w:rsidP="00E82711">
      <w:pPr>
        <w:pStyle w:val="Overskrift1"/>
        <w:rPr>
          <w:rFonts w:ascii="Garamond" w:eastAsia="Times New Roman" w:hAnsi="Garamond"/>
          <w:b/>
          <w:color w:val="auto"/>
          <w:sz w:val="24"/>
          <w:szCs w:val="24"/>
          <w:lang w:eastAsia="da-DK"/>
        </w:rPr>
      </w:pPr>
      <w:bookmarkStart w:id="48" w:name="_Toc525315120"/>
      <w:bookmarkStart w:id="49" w:name="_Toc43278721"/>
      <w:r w:rsidRPr="008F02D1">
        <w:rPr>
          <w:rFonts w:ascii="Garamond" w:eastAsia="Times New Roman" w:hAnsi="Garamond"/>
          <w:b/>
          <w:color w:val="auto"/>
          <w:sz w:val="24"/>
          <w:szCs w:val="24"/>
          <w:lang w:eastAsia="da-DK"/>
        </w:rPr>
        <w:lastRenderedPageBreak/>
        <w:t xml:space="preserve">4. </w:t>
      </w:r>
      <w:r w:rsidR="00E50651" w:rsidRPr="008F02D1">
        <w:rPr>
          <w:rFonts w:ascii="Garamond" w:eastAsia="Times New Roman" w:hAnsi="Garamond"/>
          <w:b/>
          <w:color w:val="auto"/>
          <w:sz w:val="24"/>
          <w:szCs w:val="24"/>
          <w:lang w:eastAsia="da-DK"/>
        </w:rPr>
        <w:t>Den årlige selvevaluering og opfølgningsplan</w:t>
      </w:r>
      <w:bookmarkEnd w:id="48"/>
      <w:bookmarkEnd w:id="49"/>
    </w:p>
    <w:p w:rsidR="00D76C6E" w:rsidRPr="00B73576" w:rsidRDefault="00B73576" w:rsidP="00B73576">
      <w:pPr>
        <w:spacing w:line="360" w:lineRule="auto"/>
        <w:rPr>
          <w:rFonts w:ascii="Garamond" w:hAnsi="Garamond"/>
          <w:sz w:val="24"/>
          <w:szCs w:val="24"/>
          <w:lang w:eastAsia="da-DK"/>
        </w:rPr>
      </w:pPr>
      <w:r>
        <w:rPr>
          <w:lang w:eastAsia="da-DK"/>
        </w:rPr>
        <w:br/>
      </w:r>
      <w:r w:rsidR="00DB7239" w:rsidRPr="00B73576">
        <w:rPr>
          <w:rFonts w:ascii="Garamond" w:hAnsi="Garamond"/>
          <w:sz w:val="24"/>
          <w:szCs w:val="24"/>
          <w:lang w:eastAsia="da-DK"/>
        </w:rPr>
        <w:t xml:space="preserve">Skolens selvevaluering følger op på </w:t>
      </w:r>
      <w:proofErr w:type="spellStart"/>
      <w:r w:rsidR="00DB7239" w:rsidRPr="00B73576">
        <w:rPr>
          <w:rFonts w:ascii="Garamond" w:hAnsi="Garamond"/>
          <w:sz w:val="24"/>
          <w:szCs w:val="24"/>
          <w:lang w:eastAsia="da-DK"/>
        </w:rPr>
        <w:t>evaluérbare</w:t>
      </w:r>
      <w:proofErr w:type="spellEnd"/>
      <w:r w:rsidR="00DB7239" w:rsidRPr="00B73576">
        <w:rPr>
          <w:rFonts w:ascii="Garamond" w:hAnsi="Garamond"/>
          <w:sz w:val="24"/>
          <w:szCs w:val="24"/>
          <w:lang w:eastAsia="da-DK"/>
        </w:rPr>
        <w:t xml:space="preserve"> dele af skolens kvalitetssikringssystem. Der fokuseres på nedenstående områder:</w:t>
      </w:r>
    </w:p>
    <w:p w:rsid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Søgning til GF1 målt på institutionsniveau</w:t>
      </w:r>
    </w:p>
    <w:p w:rsidR="00430753" w:rsidRP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Frafald fra uddannelsesstart til HF målt på institutionsniveau</w:t>
      </w:r>
    </w:p>
    <w:p w:rsidR="00430753" w:rsidRP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Frafald på grundforløbet</w:t>
      </w:r>
    </w:p>
    <w:p w:rsidR="00430753" w:rsidRP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 xml:space="preserve">Forventet frafald i forhold til elever med samme baggrund (frem til en evt. uddannelsesaftale) </w:t>
      </w:r>
    </w:p>
    <w:p w:rsidR="00430753" w:rsidRP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Andel elever med EUX ud af alle elever der starter</w:t>
      </w:r>
    </w:p>
    <w:p w:rsidR="00430753" w:rsidRPr="00430753" w:rsidRDefault="00430753" w:rsidP="00430753">
      <w:pPr>
        <w:pStyle w:val="Listeafsnit"/>
        <w:numPr>
          <w:ilvl w:val="0"/>
          <w:numId w:val="25"/>
        </w:numPr>
        <w:shd w:val="clear" w:color="auto" w:fill="FFFFFF"/>
        <w:spacing w:after="0" w:line="360" w:lineRule="auto"/>
        <w:rPr>
          <w:rFonts w:ascii="Garamond" w:eastAsia="Times New Roman" w:hAnsi="Garamond" w:cs="Arial"/>
          <w:color w:val="131313"/>
          <w:sz w:val="24"/>
          <w:szCs w:val="24"/>
          <w:lang w:eastAsia="da-DK"/>
        </w:rPr>
      </w:pPr>
      <w:r w:rsidRPr="00430753">
        <w:rPr>
          <w:rFonts w:ascii="Garamond" w:eastAsia="Times New Roman" w:hAnsi="Garamond" w:cs="Arial"/>
          <w:color w:val="131313"/>
          <w:sz w:val="24"/>
          <w:szCs w:val="24"/>
          <w:lang w:eastAsia="da-DK"/>
        </w:rPr>
        <w:t>Elevtrivsel (læringsmiljø og velbefindende)</w:t>
      </w:r>
    </w:p>
    <w:p w:rsidR="000F18A3" w:rsidRDefault="000F18A3" w:rsidP="00E50651">
      <w:pPr>
        <w:shd w:val="clear" w:color="auto" w:fill="FFFFFF"/>
        <w:spacing w:after="0" w:line="360" w:lineRule="auto"/>
        <w:rPr>
          <w:rFonts w:ascii="Garamond" w:eastAsia="Times New Roman" w:hAnsi="Garamond" w:cs="Arial"/>
          <w:color w:val="131313"/>
          <w:sz w:val="24"/>
          <w:szCs w:val="24"/>
          <w:lang w:eastAsia="da-DK"/>
        </w:rPr>
      </w:pPr>
    </w:p>
    <w:p w:rsidR="000955BB" w:rsidRPr="005B4C8D" w:rsidRDefault="000F18A3" w:rsidP="00F40DCB">
      <w:pPr>
        <w:shd w:val="clear" w:color="auto" w:fill="FFFFFF"/>
        <w:spacing w:after="0" w:line="360" w:lineRule="auto"/>
        <w:jc w:val="both"/>
        <w:rPr>
          <w:rFonts w:ascii="Garamond" w:eastAsia="Times New Roman" w:hAnsi="Garamond" w:cs="Arial"/>
          <w:color w:val="131313"/>
          <w:sz w:val="24"/>
          <w:szCs w:val="24"/>
          <w:lang w:eastAsia="da-DK"/>
        </w:rPr>
      </w:pPr>
      <w:r>
        <w:rPr>
          <w:rFonts w:ascii="Garamond" w:eastAsia="Times New Roman" w:hAnsi="Garamond" w:cs="Arial"/>
          <w:color w:val="131313"/>
          <w:sz w:val="24"/>
          <w:szCs w:val="24"/>
          <w:lang w:eastAsia="da-DK"/>
        </w:rPr>
        <w:t>Selvevalueringen danner udgangspunkt for opfølgningsplanen, der præsenteres</w:t>
      </w:r>
      <w:r w:rsidR="00F40DCB">
        <w:rPr>
          <w:rFonts w:ascii="Garamond" w:eastAsia="Times New Roman" w:hAnsi="Garamond" w:cs="Arial"/>
          <w:color w:val="131313"/>
          <w:sz w:val="24"/>
          <w:szCs w:val="24"/>
          <w:lang w:eastAsia="da-DK"/>
        </w:rPr>
        <w:t xml:space="preserve"> for</w:t>
      </w:r>
      <w:r w:rsidR="00430753">
        <w:rPr>
          <w:rFonts w:ascii="Garamond" w:eastAsia="Times New Roman" w:hAnsi="Garamond" w:cs="Arial"/>
          <w:color w:val="131313"/>
          <w:sz w:val="24"/>
          <w:szCs w:val="24"/>
          <w:lang w:eastAsia="da-DK"/>
        </w:rPr>
        <w:t xml:space="preserve"> elevrådet, </w:t>
      </w:r>
      <w:r w:rsidR="00F40DCB">
        <w:rPr>
          <w:rFonts w:ascii="Garamond" w:eastAsia="Times New Roman" w:hAnsi="Garamond" w:cs="Arial"/>
          <w:color w:val="131313"/>
          <w:sz w:val="24"/>
          <w:szCs w:val="24"/>
          <w:lang w:eastAsia="da-DK"/>
        </w:rPr>
        <w:t>lærerrådet</w:t>
      </w:r>
      <w:r w:rsidR="00430753">
        <w:rPr>
          <w:rFonts w:ascii="Garamond" w:eastAsia="Times New Roman" w:hAnsi="Garamond" w:cs="Arial"/>
          <w:color w:val="131313"/>
          <w:sz w:val="24"/>
          <w:szCs w:val="24"/>
          <w:lang w:eastAsia="da-DK"/>
        </w:rPr>
        <w:t xml:space="preserve"> og det Lokale Uddannelsesudvalg</w:t>
      </w:r>
      <w:r w:rsidR="00F40DCB">
        <w:rPr>
          <w:rFonts w:ascii="Garamond" w:eastAsia="Times New Roman" w:hAnsi="Garamond" w:cs="Arial"/>
          <w:color w:val="131313"/>
          <w:sz w:val="24"/>
          <w:szCs w:val="24"/>
          <w:lang w:eastAsia="da-DK"/>
        </w:rPr>
        <w:t>.</w:t>
      </w:r>
      <w:r w:rsidR="00DB7239" w:rsidRPr="005B4C8D">
        <w:rPr>
          <w:rFonts w:ascii="Garamond" w:eastAsia="Times New Roman" w:hAnsi="Garamond" w:cs="Arial"/>
          <w:color w:val="131313"/>
          <w:sz w:val="24"/>
          <w:szCs w:val="24"/>
          <w:lang w:eastAsia="da-DK"/>
        </w:rPr>
        <w:t xml:space="preserve"> Bestyrelsen præsenteres for en endelig version af selvevalueringen</w:t>
      </w:r>
      <w:r w:rsidR="00F40DCB">
        <w:rPr>
          <w:rFonts w:ascii="Garamond" w:eastAsia="Times New Roman" w:hAnsi="Garamond" w:cs="Arial"/>
          <w:color w:val="131313"/>
          <w:sz w:val="24"/>
          <w:szCs w:val="24"/>
          <w:lang w:eastAsia="da-DK"/>
        </w:rPr>
        <w:t>/opfølgningsplanen</w:t>
      </w:r>
      <w:r w:rsidR="00DB7239" w:rsidRPr="005B4C8D">
        <w:rPr>
          <w:rFonts w:ascii="Garamond" w:eastAsia="Times New Roman" w:hAnsi="Garamond" w:cs="Arial"/>
          <w:color w:val="131313"/>
          <w:sz w:val="24"/>
          <w:szCs w:val="24"/>
          <w:lang w:eastAsia="da-DK"/>
        </w:rPr>
        <w:t>,</w:t>
      </w:r>
      <w:r w:rsidR="00F40DCB">
        <w:rPr>
          <w:rFonts w:ascii="Garamond" w:eastAsia="Times New Roman" w:hAnsi="Garamond" w:cs="Arial"/>
          <w:color w:val="131313"/>
          <w:sz w:val="24"/>
          <w:szCs w:val="24"/>
          <w:lang w:eastAsia="da-DK"/>
        </w:rPr>
        <w:t xml:space="preserve"> </w:t>
      </w:r>
      <w:r w:rsidR="00DB7239" w:rsidRPr="005B4C8D">
        <w:rPr>
          <w:rFonts w:ascii="Garamond" w:eastAsia="Times New Roman" w:hAnsi="Garamond" w:cs="Arial"/>
          <w:color w:val="131313"/>
          <w:sz w:val="24"/>
          <w:szCs w:val="24"/>
          <w:lang w:eastAsia="da-DK"/>
        </w:rPr>
        <w:t>som de enten tilslutter sig eller opfordrer til justeringer af.</w:t>
      </w:r>
    </w:p>
    <w:p w:rsidR="000955BB" w:rsidRPr="005B4C8D" w:rsidRDefault="000955BB" w:rsidP="00F40DCB">
      <w:pPr>
        <w:jc w:val="both"/>
        <w:rPr>
          <w:rFonts w:ascii="Garamond" w:eastAsia="Times New Roman" w:hAnsi="Garamond" w:cs="Arial"/>
          <w:color w:val="131313"/>
          <w:sz w:val="24"/>
          <w:szCs w:val="24"/>
          <w:lang w:eastAsia="da-DK"/>
        </w:rPr>
      </w:pPr>
      <w:r w:rsidRPr="005B4C8D">
        <w:rPr>
          <w:rFonts w:ascii="Garamond" w:eastAsia="Times New Roman" w:hAnsi="Garamond" w:cs="Arial"/>
          <w:color w:val="131313"/>
          <w:sz w:val="24"/>
          <w:szCs w:val="24"/>
          <w:lang w:eastAsia="da-DK"/>
        </w:rPr>
        <w:br w:type="page"/>
      </w:r>
    </w:p>
    <w:p w:rsidR="00EF5E0E" w:rsidRDefault="00DB7239" w:rsidP="00EF5E0E">
      <w:pPr>
        <w:pStyle w:val="Overskrift1"/>
        <w:rPr>
          <w:rFonts w:ascii="Garamond" w:eastAsia="Times New Roman" w:hAnsi="Garamond"/>
          <w:b/>
          <w:color w:val="auto"/>
          <w:sz w:val="24"/>
          <w:szCs w:val="24"/>
          <w:lang w:eastAsia="da-DK"/>
        </w:rPr>
      </w:pPr>
      <w:bookmarkStart w:id="50" w:name="_Toc514915316"/>
      <w:bookmarkStart w:id="51" w:name="_Toc502662103"/>
      <w:bookmarkStart w:id="52" w:name="_Toc525315121"/>
      <w:bookmarkStart w:id="53" w:name="_Toc43278722"/>
      <w:bookmarkEnd w:id="50"/>
      <w:bookmarkEnd w:id="51"/>
      <w:r w:rsidRPr="005B4C8D">
        <w:rPr>
          <w:rFonts w:ascii="Garamond" w:eastAsia="Times New Roman" w:hAnsi="Garamond"/>
          <w:b/>
          <w:color w:val="auto"/>
          <w:sz w:val="24"/>
          <w:szCs w:val="24"/>
          <w:lang w:eastAsia="da-DK"/>
        </w:rPr>
        <w:lastRenderedPageBreak/>
        <w:t>Bilag: Relevante uddrag fra love og bekendtgørelser</w:t>
      </w:r>
      <w:bookmarkEnd w:id="52"/>
      <w:bookmarkEnd w:id="53"/>
    </w:p>
    <w:p w:rsidR="00EF5E0E" w:rsidRDefault="00EF5E0E" w:rsidP="00EF5E0E">
      <w:pPr>
        <w:rPr>
          <w:rFonts w:ascii="Garamond" w:hAnsi="Garamond"/>
          <w:lang w:eastAsia="da-DK"/>
        </w:rPr>
      </w:pPr>
    </w:p>
    <w:p w:rsidR="00EF5E0E" w:rsidRDefault="00EF5E0E" w:rsidP="00EF5E0E">
      <w:pPr>
        <w:rPr>
          <w:rFonts w:ascii="Garamond" w:hAnsi="Garamond"/>
          <w:lang w:eastAsia="da-DK"/>
        </w:rPr>
      </w:pPr>
      <w:r>
        <w:rPr>
          <w:rFonts w:ascii="Garamond" w:hAnsi="Garamond"/>
          <w:lang w:eastAsia="da-DK"/>
        </w:rPr>
        <w:t>EUD bekendtgørelsen:</w:t>
      </w:r>
    </w:p>
    <w:p w:rsidR="00EF5E0E" w:rsidRPr="00EF5E0E" w:rsidRDefault="00EF5E0E" w:rsidP="00EF5E0E">
      <w:pPr>
        <w:rPr>
          <w:rFonts w:ascii="Garamond" w:hAnsi="Garamond"/>
          <w:lang w:eastAsia="da-DK"/>
        </w:rPr>
      </w:pPr>
      <w:r w:rsidRPr="00EF5E0E">
        <w:rPr>
          <w:rFonts w:ascii="Garamond" w:hAnsi="Garamond"/>
          <w:lang w:eastAsia="da-DK"/>
        </w:rPr>
        <w:t>Kapitel 2</w:t>
      </w:r>
    </w:p>
    <w:p w:rsidR="00EF5E0E" w:rsidRPr="00EF5E0E" w:rsidRDefault="00EF5E0E" w:rsidP="00EF5E0E">
      <w:pPr>
        <w:rPr>
          <w:rFonts w:ascii="Garamond" w:hAnsi="Garamond"/>
          <w:i/>
          <w:iCs/>
          <w:lang w:eastAsia="da-DK"/>
        </w:rPr>
      </w:pPr>
      <w:r w:rsidRPr="00EF5E0E">
        <w:rPr>
          <w:rFonts w:ascii="Garamond" w:hAnsi="Garamond"/>
          <w:i/>
          <w:iCs/>
          <w:lang w:eastAsia="da-DK"/>
        </w:rPr>
        <w:t>Kvalitetsarbejdet i uddannelserne</w:t>
      </w:r>
    </w:p>
    <w:p w:rsidR="00EF5E0E" w:rsidRPr="00EF5E0E" w:rsidRDefault="00EF5E0E" w:rsidP="00EF5E0E">
      <w:pPr>
        <w:rPr>
          <w:rFonts w:ascii="Garamond" w:hAnsi="Garamond"/>
          <w:lang w:eastAsia="da-DK"/>
        </w:rPr>
      </w:pPr>
      <w:r w:rsidRPr="00EF5E0E">
        <w:rPr>
          <w:rFonts w:ascii="Garamond" w:hAnsi="Garamond"/>
          <w:b/>
          <w:bCs/>
          <w:lang w:eastAsia="da-DK"/>
        </w:rPr>
        <w:t>§ 5.</w:t>
      </w:r>
      <w:r w:rsidRPr="00EF5E0E">
        <w:rPr>
          <w:rFonts w:ascii="Garamond" w:hAnsi="Garamond"/>
          <w:lang w:eastAsia="da-DK"/>
        </w:rPr>
        <w:t> Det faglige udvalg for en uddannelse skal foretage opfølgning af, om uddannelsen lever op til de forventede kvalitetskrav i uddannelsen.</w:t>
      </w:r>
    </w:p>
    <w:p w:rsidR="00EF5E0E" w:rsidRPr="00EF5E0E" w:rsidRDefault="00EF5E0E" w:rsidP="00EF5E0E">
      <w:pPr>
        <w:rPr>
          <w:rFonts w:ascii="Garamond" w:hAnsi="Garamond"/>
          <w:lang w:eastAsia="da-DK"/>
        </w:rPr>
      </w:pPr>
      <w:r w:rsidRPr="00EF5E0E">
        <w:rPr>
          <w:rFonts w:ascii="Garamond" w:hAnsi="Garamond"/>
          <w:i/>
          <w:iCs/>
          <w:lang w:eastAsia="da-DK"/>
        </w:rPr>
        <w:t>Stk. 2.</w:t>
      </w:r>
      <w:r w:rsidRPr="00EF5E0E">
        <w:rPr>
          <w:rFonts w:ascii="Garamond" w:hAnsi="Garamond"/>
          <w:lang w:eastAsia="da-DK"/>
        </w:rPr>
        <w:t> Det faglige udvalg skal i samarbejde med de lokale uddannelsesudvalg og praktikvirksomhederne foretage løbende kvalitetsudvikling og kvalitetssikring af uddannelsernes praktikdel, herunder følge udviklingen i større elevgruppers gennemførelse af praktikuddannelsen.</w:t>
      </w:r>
    </w:p>
    <w:p w:rsidR="00EF5E0E" w:rsidRPr="00EF5E0E" w:rsidRDefault="00EF5E0E" w:rsidP="00EF5E0E">
      <w:pPr>
        <w:rPr>
          <w:rFonts w:ascii="Garamond" w:hAnsi="Garamond"/>
          <w:lang w:eastAsia="da-DK"/>
        </w:rPr>
      </w:pPr>
      <w:r w:rsidRPr="00EF5E0E">
        <w:rPr>
          <w:rFonts w:ascii="Garamond" w:hAnsi="Garamond"/>
          <w:i/>
          <w:iCs/>
          <w:lang w:eastAsia="da-DK"/>
        </w:rPr>
        <w:t>Stk. 3.</w:t>
      </w:r>
      <w:r w:rsidRPr="00EF5E0E">
        <w:rPr>
          <w:rFonts w:ascii="Garamond" w:hAnsi="Garamond"/>
          <w:lang w:eastAsia="da-DK"/>
        </w:rPr>
        <w:t> Det faglige udvalg skal i samarbejde med de lokale uddannelsesudvalg og skolerne foretage løbende kvalitetsudvikling og kvalitetssikring af eventuel skolepraktik.</w:t>
      </w:r>
    </w:p>
    <w:p w:rsidR="00EF5E0E" w:rsidRPr="00EF5E0E" w:rsidRDefault="00EF5E0E" w:rsidP="00EF5E0E">
      <w:pPr>
        <w:rPr>
          <w:rFonts w:ascii="Garamond" w:hAnsi="Garamond"/>
          <w:lang w:eastAsia="da-DK"/>
        </w:rPr>
      </w:pPr>
      <w:r w:rsidRPr="00EF5E0E">
        <w:rPr>
          <w:rFonts w:ascii="Garamond" w:hAnsi="Garamond"/>
          <w:i/>
          <w:iCs/>
          <w:lang w:eastAsia="da-DK"/>
        </w:rPr>
        <w:t>Stk. 4.</w:t>
      </w:r>
      <w:r w:rsidRPr="00EF5E0E">
        <w:rPr>
          <w:rFonts w:ascii="Garamond" w:hAnsi="Garamond"/>
          <w:lang w:eastAsia="da-DK"/>
        </w:rPr>
        <w:t> Det faglige udvalg skal følge beskæftigelsesudviklingen og afgive indstilling vedrørende behov for uddannelsen eller ændringer i uddannelsen.</w:t>
      </w:r>
    </w:p>
    <w:p w:rsidR="00EF5E0E" w:rsidRPr="00EF5E0E" w:rsidRDefault="00EF5E0E" w:rsidP="00EF5E0E">
      <w:pPr>
        <w:rPr>
          <w:rFonts w:ascii="Garamond" w:hAnsi="Garamond"/>
          <w:lang w:eastAsia="da-DK"/>
        </w:rPr>
      </w:pPr>
      <w:r w:rsidRPr="00EF5E0E">
        <w:rPr>
          <w:rFonts w:ascii="Garamond" w:hAnsi="Garamond"/>
          <w:i/>
          <w:iCs/>
          <w:lang w:eastAsia="da-DK"/>
        </w:rPr>
        <w:t>Stk. 5.</w:t>
      </w:r>
      <w:r w:rsidRPr="00EF5E0E">
        <w:rPr>
          <w:rFonts w:ascii="Garamond" w:hAnsi="Garamond"/>
          <w:lang w:eastAsia="da-DK"/>
        </w:rPr>
        <w:t> Det faglige udvalg skal følge de lokale uddannelsesudvalgs arbejde med den lokale undervisningsplan på de skoler, der er godkendt til at udbyde erhvervsuddannelse.</w:t>
      </w:r>
    </w:p>
    <w:p w:rsidR="00EF5E0E" w:rsidRPr="00EF5E0E" w:rsidRDefault="00EF5E0E" w:rsidP="00EF5E0E">
      <w:pPr>
        <w:rPr>
          <w:rFonts w:ascii="Garamond" w:hAnsi="Garamond"/>
          <w:lang w:eastAsia="da-DK"/>
        </w:rPr>
      </w:pPr>
      <w:r w:rsidRPr="00EF5E0E">
        <w:rPr>
          <w:rFonts w:ascii="Garamond" w:hAnsi="Garamond"/>
          <w:b/>
          <w:bCs/>
          <w:lang w:eastAsia="da-DK"/>
        </w:rPr>
        <w:t>§ 6.</w:t>
      </w:r>
      <w:r w:rsidRPr="00EF5E0E">
        <w:rPr>
          <w:rFonts w:ascii="Garamond" w:hAnsi="Garamond"/>
          <w:lang w:eastAsia="da-DK"/>
        </w:rPr>
        <w:t> Skolen skal have et kvalitetssystem til brug for intern løbende kvalitetsudvikling og resultatvurdering af uddannelsens skoledel. Kvalitetssystemet skal omfatte procedurer for selvevaluering og procedurer for løbende informationsindsamling.</w:t>
      </w:r>
    </w:p>
    <w:p w:rsidR="00EF5E0E" w:rsidRPr="00EF5E0E" w:rsidRDefault="00EF5E0E" w:rsidP="00EF5E0E">
      <w:pPr>
        <w:rPr>
          <w:rFonts w:ascii="Garamond" w:hAnsi="Garamond"/>
          <w:lang w:eastAsia="da-DK"/>
        </w:rPr>
      </w:pPr>
      <w:r w:rsidRPr="00EF5E0E">
        <w:rPr>
          <w:rFonts w:ascii="Garamond" w:hAnsi="Garamond"/>
          <w:i/>
          <w:iCs/>
          <w:lang w:eastAsia="da-DK"/>
        </w:rPr>
        <w:t>Stk. 2.</w:t>
      </w:r>
      <w:r w:rsidRPr="00EF5E0E">
        <w:rPr>
          <w:rFonts w:ascii="Garamond" w:hAnsi="Garamond"/>
          <w:lang w:eastAsia="da-DK"/>
        </w:rPr>
        <w:t> Bestemmelsen i stk. 1 finder tilsvarende anvendelse for skolens eventuelle udbud af skolepraktik.</w:t>
      </w:r>
    </w:p>
    <w:p w:rsidR="00EF5E0E" w:rsidRPr="00EF5E0E" w:rsidRDefault="00EF5E0E" w:rsidP="00EF5E0E">
      <w:pPr>
        <w:rPr>
          <w:rFonts w:ascii="Garamond" w:hAnsi="Garamond"/>
          <w:lang w:eastAsia="da-DK"/>
        </w:rPr>
      </w:pPr>
      <w:r w:rsidRPr="00EF5E0E">
        <w:rPr>
          <w:rFonts w:ascii="Garamond" w:hAnsi="Garamond"/>
          <w:i/>
          <w:iCs/>
          <w:lang w:eastAsia="da-DK"/>
        </w:rPr>
        <w:t>Stk. 3.</w:t>
      </w:r>
      <w:r w:rsidRPr="00EF5E0E">
        <w:rPr>
          <w:rFonts w:ascii="Garamond" w:hAnsi="Garamond"/>
          <w:lang w:eastAsia="da-DK"/>
        </w:rPr>
        <w:t> For undervisning på gymnasialt niveau, der indgår i en erhvervsuddannelse, bortset fra grundfag, gælder § 71 i lov om de gymnasiale uddannelser og regler fastsat i medfør af denne.</w:t>
      </w:r>
    </w:p>
    <w:p w:rsidR="00EF5E0E" w:rsidRPr="00EF5E0E" w:rsidRDefault="00EF5E0E" w:rsidP="00EF5E0E">
      <w:pPr>
        <w:rPr>
          <w:rFonts w:ascii="Garamond" w:hAnsi="Garamond"/>
          <w:lang w:eastAsia="da-DK"/>
        </w:rPr>
      </w:pPr>
      <w:r w:rsidRPr="00EF5E0E">
        <w:rPr>
          <w:rFonts w:ascii="Garamond" w:hAnsi="Garamond"/>
          <w:i/>
          <w:iCs/>
          <w:lang w:eastAsia="da-DK"/>
        </w:rPr>
        <w:t>Stk. 4.</w:t>
      </w:r>
      <w:r w:rsidRPr="00EF5E0E">
        <w:rPr>
          <w:rFonts w:ascii="Garamond" w:hAnsi="Garamond"/>
          <w:lang w:eastAsia="da-DK"/>
        </w:rPr>
        <w:t> Skolen skal hvert år gennemføre en tilfredshedsmåling for praktikvirksomheder, der har aktive uddannelsesaftaler i tidsrummet for denne måling, jf. stk. 5.</w:t>
      </w:r>
    </w:p>
    <w:p w:rsidR="00EF5E0E" w:rsidRPr="00EF5E0E" w:rsidRDefault="00EF5E0E" w:rsidP="00EF5E0E">
      <w:pPr>
        <w:rPr>
          <w:rFonts w:ascii="Garamond" w:hAnsi="Garamond"/>
          <w:lang w:eastAsia="da-DK"/>
        </w:rPr>
      </w:pPr>
      <w:r w:rsidRPr="00EF5E0E">
        <w:rPr>
          <w:rFonts w:ascii="Garamond" w:hAnsi="Garamond"/>
          <w:i/>
          <w:iCs/>
          <w:lang w:eastAsia="da-DK"/>
        </w:rPr>
        <w:t>Stk. 5.</w:t>
      </w:r>
      <w:r w:rsidRPr="00EF5E0E">
        <w:rPr>
          <w:rFonts w:ascii="Garamond" w:hAnsi="Garamond"/>
          <w:lang w:eastAsia="da-DK"/>
        </w:rPr>
        <w:t> Tidsrum for tilfredshedsmåling af praktikvirksomheder fastsættes hvert år af Styrelsen for Undervisning og Kvalitet ved henvendelse til skoler med erhvervsuddannelser og offentliggøres på ministeriets hjemmeside.</w:t>
      </w:r>
    </w:p>
    <w:p w:rsidR="00EF5E0E" w:rsidRPr="00EF5E0E" w:rsidRDefault="00EF5E0E" w:rsidP="00EF5E0E">
      <w:pPr>
        <w:rPr>
          <w:rFonts w:ascii="Garamond" w:hAnsi="Garamond"/>
          <w:lang w:eastAsia="da-DK"/>
        </w:rPr>
      </w:pPr>
      <w:r w:rsidRPr="00EF5E0E">
        <w:rPr>
          <w:rFonts w:ascii="Garamond" w:hAnsi="Garamond"/>
          <w:i/>
          <w:iCs/>
          <w:lang w:eastAsia="da-DK"/>
        </w:rPr>
        <w:t>Stk. 6.</w:t>
      </w:r>
      <w:r w:rsidRPr="00EF5E0E">
        <w:rPr>
          <w:rFonts w:ascii="Garamond" w:hAnsi="Garamond"/>
          <w:lang w:eastAsia="da-DK"/>
        </w:rPr>
        <w:t> Virksomhedstilfredshedsmålinger gennemføres ved anvendelse af et spørgeskema med tilhørende vejledning, som gøres tilgængeligt på ministeriets hjemmeside senest samtidig med den i stk. 5 nævnte meddelelse.</w:t>
      </w:r>
    </w:p>
    <w:p w:rsidR="00EF5E0E" w:rsidRPr="00EF5E0E" w:rsidRDefault="00EF5E0E" w:rsidP="00EF5E0E">
      <w:pPr>
        <w:rPr>
          <w:rFonts w:ascii="Garamond" w:hAnsi="Garamond"/>
          <w:lang w:eastAsia="da-DK"/>
        </w:rPr>
      </w:pPr>
      <w:r w:rsidRPr="00EF5E0E">
        <w:rPr>
          <w:rFonts w:ascii="Garamond" w:hAnsi="Garamond"/>
          <w:i/>
          <w:iCs/>
          <w:lang w:eastAsia="da-DK"/>
        </w:rPr>
        <w:t>Stk. 7.</w:t>
      </w:r>
      <w:r w:rsidRPr="00EF5E0E">
        <w:rPr>
          <w:rFonts w:ascii="Garamond" w:hAnsi="Garamond"/>
          <w:lang w:eastAsia="da-DK"/>
        </w:rPr>
        <w:t> Senest en uge efter at den enkelte skole har gennemført tilfredshedsmålingen, overfører skolen besvarelserne til Styrelsen for It og Lærings Web-service. Skolen skal på en lettilgængelig måde oplyse resultaterne af de gennemførte årlige virksomhedstilfredshedsmålinger på sin hjemmeside.</w:t>
      </w:r>
    </w:p>
    <w:p w:rsidR="00EF5E0E" w:rsidRPr="00EF5E0E" w:rsidRDefault="00EF5E0E" w:rsidP="00EF5E0E">
      <w:pPr>
        <w:rPr>
          <w:rFonts w:ascii="Garamond" w:hAnsi="Garamond"/>
          <w:lang w:eastAsia="da-DK"/>
        </w:rPr>
      </w:pPr>
      <w:r w:rsidRPr="00EF5E0E">
        <w:rPr>
          <w:rFonts w:ascii="Garamond" w:hAnsi="Garamond"/>
          <w:b/>
          <w:bCs/>
          <w:lang w:eastAsia="da-DK"/>
        </w:rPr>
        <w:t>§ 7.</w:t>
      </w:r>
      <w:r w:rsidRPr="00EF5E0E">
        <w:rPr>
          <w:rFonts w:ascii="Garamond" w:hAnsi="Garamond"/>
          <w:lang w:eastAsia="da-DK"/>
        </w:rPr>
        <w:t> Skolens procedurer for selvevaluering skal sikre, at udvalgte områder gøres til genstand for systematiske og kritiske diskussioner af skolens tilrettelæggelse og gennemførelse af uddannelsen med henblik på at vurdere skolens resultater i forhold til skolens mål.</w:t>
      </w:r>
    </w:p>
    <w:p w:rsidR="00EF5E0E" w:rsidRPr="00EF5E0E" w:rsidRDefault="00EF5E0E" w:rsidP="00EF5E0E">
      <w:pPr>
        <w:rPr>
          <w:rFonts w:ascii="Garamond" w:hAnsi="Garamond"/>
          <w:lang w:eastAsia="da-DK"/>
        </w:rPr>
      </w:pPr>
      <w:r w:rsidRPr="00EF5E0E">
        <w:rPr>
          <w:rFonts w:ascii="Garamond" w:hAnsi="Garamond"/>
          <w:i/>
          <w:iCs/>
          <w:lang w:eastAsia="da-DK"/>
        </w:rPr>
        <w:lastRenderedPageBreak/>
        <w:t>Stk. 2.</w:t>
      </w:r>
      <w:r w:rsidRPr="00EF5E0E">
        <w:rPr>
          <w:rFonts w:ascii="Garamond" w:hAnsi="Garamond"/>
          <w:lang w:eastAsia="da-DK"/>
        </w:rPr>
        <w:t> Der skal gennemføres en årlig selvevaluering, som omfatter mindst ét område, der vedrører skolens tilrettelæggelse og gennemførelse af uddannelser og undervisning.</w:t>
      </w:r>
    </w:p>
    <w:p w:rsidR="00EF5E0E" w:rsidRPr="00EF5E0E" w:rsidRDefault="00EF5E0E" w:rsidP="00EF5E0E">
      <w:pPr>
        <w:rPr>
          <w:rFonts w:ascii="Garamond" w:hAnsi="Garamond"/>
          <w:lang w:eastAsia="da-DK"/>
        </w:rPr>
      </w:pPr>
      <w:r w:rsidRPr="00EF5E0E">
        <w:rPr>
          <w:rFonts w:ascii="Garamond" w:hAnsi="Garamond"/>
          <w:i/>
          <w:iCs/>
          <w:lang w:eastAsia="da-DK"/>
        </w:rPr>
        <w:t>Stk. 3.</w:t>
      </w:r>
      <w:r w:rsidRPr="00EF5E0E">
        <w:rPr>
          <w:rFonts w:ascii="Garamond" w:hAnsi="Garamond"/>
          <w:lang w:eastAsia="da-DK"/>
        </w:rPr>
        <w:t> På baggrund af selvevalueringen udarbejder skolen en opfølgningsplan, der fastlægger ændringsbehov, operationelle mål, strategier og tidsplan for opfølgningen. Opfølgningsplanen skal være tilgængelig på skolens hjemmeside.</w:t>
      </w:r>
    </w:p>
    <w:p w:rsidR="00EF5E0E" w:rsidRPr="00EF5E0E" w:rsidRDefault="00EF5E0E" w:rsidP="00EF5E0E">
      <w:pPr>
        <w:rPr>
          <w:rFonts w:ascii="Garamond" w:hAnsi="Garamond"/>
          <w:lang w:eastAsia="da-DK"/>
        </w:rPr>
      </w:pPr>
      <w:r w:rsidRPr="00EF5E0E">
        <w:rPr>
          <w:rFonts w:ascii="Garamond" w:hAnsi="Garamond"/>
          <w:i/>
          <w:iCs/>
          <w:lang w:eastAsia="da-DK"/>
        </w:rPr>
        <w:t>Stk. 4.</w:t>
      </w:r>
      <w:r w:rsidRPr="00EF5E0E">
        <w:rPr>
          <w:rFonts w:ascii="Garamond" w:hAnsi="Garamond"/>
          <w:lang w:eastAsia="da-DK"/>
        </w:rPr>
        <w:t> Skolens procedure skal sikre, at medarbejdere og elever samt det lokale uddannelsesudvalg inddrages i selvevalueringen og i arbejdet med planen for opfølgning i nødvendigt og tilstrækkeligt omfang.</w:t>
      </w:r>
    </w:p>
    <w:p w:rsidR="00EF5E0E" w:rsidRPr="00EF5E0E" w:rsidRDefault="00EF5E0E" w:rsidP="00EF5E0E">
      <w:pPr>
        <w:rPr>
          <w:rFonts w:ascii="Garamond" w:hAnsi="Garamond"/>
          <w:lang w:eastAsia="da-DK"/>
        </w:rPr>
      </w:pPr>
      <w:r w:rsidRPr="00EF5E0E">
        <w:rPr>
          <w:rFonts w:ascii="Garamond" w:hAnsi="Garamond"/>
          <w:b/>
          <w:bCs/>
          <w:lang w:eastAsia="da-DK"/>
        </w:rPr>
        <w:t>§ 8.</w:t>
      </w:r>
      <w:r w:rsidRPr="00EF5E0E">
        <w:rPr>
          <w:rFonts w:ascii="Garamond" w:hAnsi="Garamond"/>
          <w:lang w:eastAsia="da-DK"/>
        </w:rPr>
        <w:t> Skolens procedurer for informationsindsamling skal sikre, at skolen løbende kan dokumentere sine</w:t>
      </w:r>
      <w:r w:rsidR="000931DA">
        <w:rPr>
          <w:rFonts w:ascii="Garamond" w:hAnsi="Garamond"/>
          <w:lang w:eastAsia="da-DK"/>
        </w:rPr>
        <w:t xml:space="preserve"> </w:t>
      </w:r>
      <w:r w:rsidRPr="00EF5E0E">
        <w:rPr>
          <w:rFonts w:ascii="Garamond" w:hAnsi="Garamond"/>
          <w:lang w:eastAsia="da-DK"/>
        </w:rPr>
        <w:t>resultater, herunder dokumentere resultater af indsatsen for at øge elevernes gennemførelse. Dokumentationen skal samtidig indgå i grundlaget for skolens selvevalueringer. Den løbende informationsindsamling skal:</w:t>
      </w:r>
    </w:p>
    <w:p w:rsidR="00EF5E0E" w:rsidRPr="00EF5E0E" w:rsidRDefault="00EF5E0E" w:rsidP="00EF5E0E">
      <w:pPr>
        <w:rPr>
          <w:rFonts w:ascii="Garamond" w:hAnsi="Garamond"/>
          <w:lang w:eastAsia="da-DK"/>
        </w:rPr>
      </w:pPr>
      <w:r w:rsidRPr="00EF5E0E">
        <w:rPr>
          <w:rFonts w:ascii="Garamond" w:hAnsi="Garamond"/>
          <w:lang w:eastAsia="da-DK"/>
        </w:rPr>
        <w:t>1) belyse, hvordan undervisningen og de valgte arbejdsformer understøtter uddannelsens formål og undervisningens mål og</w:t>
      </w:r>
    </w:p>
    <w:p w:rsidR="00EF5E0E" w:rsidRPr="00EF5E0E" w:rsidRDefault="00EF5E0E" w:rsidP="00EF5E0E">
      <w:pPr>
        <w:rPr>
          <w:rFonts w:ascii="Garamond" w:hAnsi="Garamond"/>
          <w:lang w:eastAsia="da-DK"/>
        </w:rPr>
      </w:pPr>
      <w:r w:rsidRPr="00EF5E0E">
        <w:rPr>
          <w:rFonts w:ascii="Garamond" w:hAnsi="Garamond"/>
          <w:lang w:eastAsia="da-DK"/>
        </w:rPr>
        <w:t>2) indeholde en opgørelse over og vurdering af gennemførelse og frafald.</w:t>
      </w:r>
    </w:p>
    <w:p w:rsidR="00EF5E0E" w:rsidRPr="00EF5E0E" w:rsidRDefault="00EF5E0E" w:rsidP="00EF5E0E">
      <w:pPr>
        <w:rPr>
          <w:rFonts w:ascii="Garamond" w:hAnsi="Garamond"/>
          <w:lang w:eastAsia="da-DK"/>
        </w:rPr>
      </w:pPr>
      <w:r w:rsidRPr="00EF5E0E">
        <w:rPr>
          <w:rFonts w:ascii="Garamond" w:hAnsi="Garamond"/>
          <w:i/>
          <w:iCs/>
          <w:lang w:eastAsia="da-DK"/>
        </w:rPr>
        <w:t>Stk. 2.</w:t>
      </w:r>
      <w:r w:rsidRPr="00EF5E0E">
        <w:rPr>
          <w:rFonts w:ascii="Garamond" w:hAnsi="Garamond"/>
          <w:lang w:eastAsia="da-DK"/>
        </w:rPr>
        <w:t> Resultaterne af den løbende informationsindsamling offentliggøres for hvert år senest den 1. marts det efterfølgende år på skolens hjemmeside.</w:t>
      </w:r>
    </w:p>
    <w:p w:rsidR="00EF5E0E" w:rsidRPr="00EF5E0E" w:rsidRDefault="00EF5E0E" w:rsidP="00EF5E0E">
      <w:pPr>
        <w:rPr>
          <w:rFonts w:ascii="Garamond" w:hAnsi="Garamond"/>
          <w:lang w:eastAsia="da-DK"/>
        </w:rPr>
      </w:pPr>
      <w:r w:rsidRPr="00EF5E0E">
        <w:rPr>
          <w:rFonts w:ascii="Garamond" w:hAnsi="Garamond"/>
          <w:b/>
          <w:bCs/>
          <w:lang w:eastAsia="da-DK"/>
        </w:rPr>
        <w:t>§ 9.</w:t>
      </w:r>
      <w:r w:rsidRPr="00EF5E0E">
        <w:rPr>
          <w:rFonts w:ascii="Garamond" w:hAnsi="Garamond"/>
          <w:lang w:eastAsia="da-DK"/>
        </w:rPr>
        <w:t> Skolen skal løbende inddrage eleverne i sit arbejde med elevtrivsel og udvikling af undervisningsmiljøet. Skolen skal aktivt understøtte eleverne i at inddrage deres perspektiver i skolens interne organer, herunder elevrådet, bestyrelsen og lokale uddannelsesudvalg.</w:t>
      </w:r>
    </w:p>
    <w:p w:rsidR="00EF5E0E" w:rsidRPr="00EF5E0E" w:rsidRDefault="00EF5E0E" w:rsidP="00EF5E0E">
      <w:pPr>
        <w:rPr>
          <w:rFonts w:ascii="Garamond" w:hAnsi="Garamond"/>
          <w:lang w:eastAsia="da-DK"/>
        </w:rPr>
      </w:pPr>
      <w:r w:rsidRPr="00EF5E0E">
        <w:rPr>
          <w:rFonts w:ascii="Garamond" w:hAnsi="Garamond"/>
          <w:b/>
          <w:bCs/>
          <w:lang w:eastAsia="da-DK"/>
        </w:rPr>
        <w:t>§ 10.</w:t>
      </w:r>
      <w:r w:rsidRPr="00EF5E0E">
        <w:rPr>
          <w:rFonts w:ascii="Garamond" w:hAnsi="Garamond"/>
          <w:lang w:eastAsia="da-DK"/>
        </w:rPr>
        <w:t> Skolens beskrivelse af principperne for og tilrettelæggelsen af sit systematiske kvalitetsarbejde skal være tilgængelig i en kort og overskuelig form på skolens hjemmeside.</w:t>
      </w:r>
    </w:p>
    <w:p w:rsidR="00EF5E0E" w:rsidRPr="00EF5E0E" w:rsidRDefault="00EF5E0E" w:rsidP="00EF5E0E">
      <w:pPr>
        <w:rPr>
          <w:rFonts w:ascii="Garamond" w:hAnsi="Garamond"/>
          <w:lang w:eastAsia="da-DK"/>
        </w:rPr>
      </w:pPr>
    </w:p>
    <w:p w:rsidR="00693EF3" w:rsidRDefault="00693EF3" w:rsidP="00E50651">
      <w:pPr>
        <w:spacing w:after="0" w:line="360" w:lineRule="auto"/>
        <w:rPr>
          <w:sz w:val="24"/>
          <w:szCs w:val="24"/>
        </w:rPr>
      </w:pPr>
    </w:p>
    <w:p w:rsidR="00EF5E0E" w:rsidRPr="005B4C8D" w:rsidRDefault="00EF5E0E" w:rsidP="00E50651">
      <w:pPr>
        <w:spacing w:after="0" w:line="360" w:lineRule="auto"/>
        <w:rPr>
          <w:sz w:val="24"/>
          <w:szCs w:val="24"/>
        </w:rPr>
      </w:pPr>
    </w:p>
    <w:sectPr w:rsidR="00EF5E0E" w:rsidRPr="005B4C8D">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54" w:rsidRDefault="003C3554" w:rsidP="00114E42">
      <w:pPr>
        <w:spacing w:after="0" w:line="240" w:lineRule="auto"/>
      </w:pPr>
      <w:r>
        <w:separator/>
      </w:r>
    </w:p>
  </w:endnote>
  <w:endnote w:type="continuationSeparator" w:id="0">
    <w:p w:rsidR="003C3554" w:rsidRDefault="003C3554" w:rsidP="0011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36620"/>
      <w:docPartObj>
        <w:docPartGallery w:val="Page Numbers (Bottom of Page)"/>
        <w:docPartUnique/>
      </w:docPartObj>
    </w:sdtPr>
    <w:sdtEndPr>
      <w:rPr>
        <w:noProof/>
      </w:rPr>
    </w:sdtEndPr>
    <w:sdtContent>
      <w:p w:rsidR="00B14BC0" w:rsidRDefault="00B14BC0">
        <w:pPr>
          <w:pStyle w:val="Sidefod"/>
          <w:jc w:val="right"/>
        </w:pPr>
        <w:r>
          <w:fldChar w:fldCharType="begin"/>
        </w:r>
        <w:r>
          <w:instrText xml:space="preserve"> PAGE   \* MERGEFORMAT </w:instrText>
        </w:r>
        <w:r>
          <w:fldChar w:fldCharType="separate"/>
        </w:r>
        <w:r w:rsidR="00B73576">
          <w:rPr>
            <w:noProof/>
          </w:rPr>
          <w:t>11</w:t>
        </w:r>
        <w:r>
          <w:rPr>
            <w:noProof/>
          </w:rPr>
          <w:fldChar w:fldCharType="end"/>
        </w:r>
      </w:p>
    </w:sdtContent>
  </w:sdt>
  <w:p w:rsidR="00B14BC0" w:rsidRDefault="00B14BC0">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54" w:rsidRDefault="003C3554" w:rsidP="00114E42">
      <w:pPr>
        <w:spacing w:after="0" w:line="240" w:lineRule="auto"/>
      </w:pPr>
      <w:r>
        <w:separator/>
      </w:r>
    </w:p>
  </w:footnote>
  <w:footnote w:type="continuationSeparator" w:id="0">
    <w:p w:rsidR="003C3554" w:rsidRDefault="003C3554" w:rsidP="00114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C11"/>
    <w:multiLevelType w:val="multilevel"/>
    <w:tmpl w:val="2036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85A9A"/>
    <w:multiLevelType w:val="hybridMultilevel"/>
    <w:tmpl w:val="007CF02E"/>
    <w:lvl w:ilvl="0" w:tplc="ECEA951A">
      <w:start w:val="91"/>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FAC6644"/>
    <w:multiLevelType w:val="multilevel"/>
    <w:tmpl w:val="2C94B7F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21D03A8"/>
    <w:multiLevelType w:val="multilevel"/>
    <w:tmpl w:val="D056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E2493"/>
    <w:multiLevelType w:val="multilevel"/>
    <w:tmpl w:val="B9B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835B5"/>
    <w:multiLevelType w:val="hybridMultilevel"/>
    <w:tmpl w:val="22403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7B7E3F"/>
    <w:multiLevelType w:val="hybridMultilevel"/>
    <w:tmpl w:val="F9D2B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E82A4C"/>
    <w:multiLevelType w:val="hybridMultilevel"/>
    <w:tmpl w:val="77E4FA34"/>
    <w:lvl w:ilvl="0" w:tplc="ECEA951A">
      <w:start w:val="9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24007C"/>
    <w:multiLevelType w:val="multilevel"/>
    <w:tmpl w:val="6A8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917EB"/>
    <w:multiLevelType w:val="hybridMultilevel"/>
    <w:tmpl w:val="8EA248F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15:restartNumberingAfterBreak="0">
    <w:nsid w:val="27F81088"/>
    <w:multiLevelType w:val="hybridMultilevel"/>
    <w:tmpl w:val="DE028EF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15:restartNumberingAfterBreak="0">
    <w:nsid w:val="28F85AAB"/>
    <w:multiLevelType w:val="hybridMultilevel"/>
    <w:tmpl w:val="28EC47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316159"/>
    <w:multiLevelType w:val="hybridMultilevel"/>
    <w:tmpl w:val="55D64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A70A31"/>
    <w:multiLevelType w:val="hybridMultilevel"/>
    <w:tmpl w:val="7BE0E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C40BF0"/>
    <w:multiLevelType w:val="hybridMultilevel"/>
    <w:tmpl w:val="5CA21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C050FD"/>
    <w:multiLevelType w:val="multilevel"/>
    <w:tmpl w:val="61D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46FB7"/>
    <w:multiLevelType w:val="hybridMultilevel"/>
    <w:tmpl w:val="0846D5F0"/>
    <w:lvl w:ilvl="0" w:tplc="F13C41E8">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5C2912"/>
    <w:multiLevelType w:val="hybridMultilevel"/>
    <w:tmpl w:val="7F323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52376"/>
    <w:multiLevelType w:val="hybridMultilevel"/>
    <w:tmpl w:val="3F702F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D827AA"/>
    <w:multiLevelType w:val="multilevel"/>
    <w:tmpl w:val="D72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07233"/>
    <w:multiLevelType w:val="multilevel"/>
    <w:tmpl w:val="A8A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D37A4"/>
    <w:multiLevelType w:val="hybridMultilevel"/>
    <w:tmpl w:val="75E67D66"/>
    <w:lvl w:ilvl="0" w:tplc="F13C41E8">
      <w:start w:val="10"/>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5BB456A1"/>
    <w:multiLevelType w:val="multilevel"/>
    <w:tmpl w:val="681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E1647C"/>
    <w:multiLevelType w:val="hybridMultilevel"/>
    <w:tmpl w:val="81A633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FDC3C6B"/>
    <w:multiLevelType w:val="hybridMultilevel"/>
    <w:tmpl w:val="1A0459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6F54FD"/>
    <w:multiLevelType w:val="multilevel"/>
    <w:tmpl w:val="8B3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7D06CF"/>
    <w:multiLevelType w:val="multilevel"/>
    <w:tmpl w:val="DC3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9C5F42"/>
    <w:multiLevelType w:val="hybridMultilevel"/>
    <w:tmpl w:val="6AB89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7AC0D34"/>
    <w:multiLevelType w:val="hybridMultilevel"/>
    <w:tmpl w:val="AA96E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BA904F4"/>
    <w:multiLevelType w:val="multilevel"/>
    <w:tmpl w:val="57A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335DF"/>
    <w:multiLevelType w:val="multilevel"/>
    <w:tmpl w:val="E7C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E7810"/>
    <w:multiLevelType w:val="hybridMultilevel"/>
    <w:tmpl w:val="906CF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6360E3"/>
    <w:multiLevelType w:val="hybridMultilevel"/>
    <w:tmpl w:val="4E662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8B72A2"/>
    <w:multiLevelType w:val="multilevel"/>
    <w:tmpl w:val="ECB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29"/>
  </w:num>
  <w:num w:numId="4">
    <w:abstractNumId w:val="20"/>
  </w:num>
  <w:num w:numId="5">
    <w:abstractNumId w:val="25"/>
  </w:num>
  <w:num w:numId="6">
    <w:abstractNumId w:val="8"/>
  </w:num>
  <w:num w:numId="7">
    <w:abstractNumId w:val="3"/>
  </w:num>
  <w:num w:numId="8">
    <w:abstractNumId w:val="33"/>
  </w:num>
  <w:num w:numId="9">
    <w:abstractNumId w:val="19"/>
  </w:num>
  <w:num w:numId="10">
    <w:abstractNumId w:val="4"/>
  </w:num>
  <w:num w:numId="11">
    <w:abstractNumId w:val="15"/>
  </w:num>
  <w:num w:numId="12">
    <w:abstractNumId w:val="0"/>
  </w:num>
  <w:num w:numId="13">
    <w:abstractNumId w:val="30"/>
  </w:num>
  <w:num w:numId="14">
    <w:abstractNumId w:val="18"/>
  </w:num>
  <w:num w:numId="15">
    <w:abstractNumId w:val="11"/>
  </w:num>
  <w:num w:numId="16">
    <w:abstractNumId w:val="23"/>
  </w:num>
  <w:num w:numId="17">
    <w:abstractNumId w:val="2"/>
  </w:num>
  <w:num w:numId="18">
    <w:abstractNumId w:val="12"/>
  </w:num>
  <w:num w:numId="19">
    <w:abstractNumId w:val="24"/>
  </w:num>
  <w:num w:numId="20">
    <w:abstractNumId w:val="7"/>
  </w:num>
  <w:num w:numId="21">
    <w:abstractNumId w:val="14"/>
  </w:num>
  <w:num w:numId="22">
    <w:abstractNumId w:val="1"/>
  </w:num>
  <w:num w:numId="23">
    <w:abstractNumId w:val="5"/>
  </w:num>
  <w:num w:numId="24">
    <w:abstractNumId w:val="28"/>
  </w:num>
  <w:num w:numId="25">
    <w:abstractNumId w:val="32"/>
  </w:num>
  <w:num w:numId="26">
    <w:abstractNumId w:val="6"/>
  </w:num>
  <w:num w:numId="27">
    <w:abstractNumId w:val="31"/>
  </w:num>
  <w:num w:numId="28">
    <w:abstractNumId w:val="27"/>
  </w:num>
  <w:num w:numId="29">
    <w:abstractNumId w:val="10"/>
  </w:num>
  <w:num w:numId="30">
    <w:abstractNumId w:val="13"/>
  </w:num>
  <w:num w:numId="31">
    <w:abstractNumId w:val="9"/>
  </w:num>
  <w:num w:numId="32">
    <w:abstractNumId w:val="17"/>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39"/>
    <w:rsid w:val="000128E1"/>
    <w:rsid w:val="00085BE1"/>
    <w:rsid w:val="000931DA"/>
    <w:rsid w:val="000955BB"/>
    <w:rsid w:val="000A20A2"/>
    <w:rsid w:val="000A67E5"/>
    <w:rsid w:val="000B7518"/>
    <w:rsid w:val="000C42BE"/>
    <w:rsid w:val="000C661D"/>
    <w:rsid w:val="000F18A3"/>
    <w:rsid w:val="00114E42"/>
    <w:rsid w:val="00117716"/>
    <w:rsid w:val="001256C2"/>
    <w:rsid w:val="00153164"/>
    <w:rsid w:val="001733D7"/>
    <w:rsid w:val="00176A4B"/>
    <w:rsid w:val="0019044B"/>
    <w:rsid w:val="001B2287"/>
    <w:rsid w:val="001D1E0B"/>
    <w:rsid w:val="00221BC7"/>
    <w:rsid w:val="00233EEB"/>
    <w:rsid w:val="00270FDD"/>
    <w:rsid w:val="002B22FC"/>
    <w:rsid w:val="002C597B"/>
    <w:rsid w:val="00301479"/>
    <w:rsid w:val="00330B80"/>
    <w:rsid w:val="00393277"/>
    <w:rsid w:val="0039725E"/>
    <w:rsid w:val="003C3554"/>
    <w:rsid w:val="003D1CF7"/>
    <w:rsid w:val="003E1AAD"/>
    <w:rsid w:val="003E50A4"/>
    <w:rsid w:val="00423CAD"/>
    <w:rsid w:val="00430753"/>
    <w:rsid w:val="004437E6"/>
    <w:rsid w:val="004469ED"/>
    <w:rsid w:val="004E1B8D"/>
    <w:rsid w:val="00525860"/>
    <w:rsid w:val="0052715B"/>
    <w:rsid w:val="005635D6"/>
    <w:rsid w:val="00596AF7"/>
    <w:rsid w:val="005B4C8D"/>
    <w:rsid w:val="005B596E"/>
    <w:rsid w:val="005F66FD"/>
    <w:rsid w:val="006438DF"/>
    <w:rsid w:val="006542DD"/>
    <w:rsid w:val="00665AF8"/>
    <w:rsid w:val="00666825"/>
    <w:rsid w:val="00666F63"/>
    <w:rsid w:val="00672D36"/>
    <w:rsid w:val="00693EF3"/>
    <w:rsid w:val="006A02AD"/>
    <w:rsid w:val="006B027D"/>
    <w:rsid w:val="006B5DD8"/>
    <w:rsid w:val="006C52DB"/>
    <w:rsid w:val="006C61F6"/>
    <w:rsid w:val="006C6875"/>
    <w:rsid w:val="006F38AE"/>
    <w:rsid w:val="006F47D8"/>
    <w:rsid w:val="0076088F"/>
    <w:rsid w:val="007942DD"/>
    <w:rsid w:val="007A1AFF"/>
    <w:rsid w:val="0083427B"/>
    <w:rsid w:val="0084357A"/>
    <w:rsid w:val="00880459"/>
    <w:rsid w:val="00893A47"/>
    <w:rsid w:val="008B430B"/>
    <w:rsid w:val="008C2E9B"/>
    <w:rsid w:val="008E0791"/>
    <w:rsid w:val="008E21E8"/>
    <w:rsid w:val="008F02D1"/>
    <w:rsid w:val="00931279"/>
    <w:rsid w:val="00933A8A"/>
    <w:rsid w:val="009D3D00"/>
    <w:rsid w:val="009F099A"/>
    <w:rsid w:val="00A34FE9"/>
    <w:rsid w:val="00A37560"/>
    <w:rsid w:val="00A42BEF"/>
    <w:rsid w:val="00A50691"/>
    <w:rsid w:val="00A538EF"/>
    <w:rsid w:val="00A57EF3"/>
    <w:rsid w:val="00A735B6"/>
    <w:rsid w:val="00A816EF"/>
    <w:rsid w:val="00A97C2C"/>
    <w:rsid w:val="00AA3CD5"/>
    <w:rsid w:val="00AA415E"/>
    <w:rsid w:val="00AD6C2A"/>
    <w:rsid w:val="00B0233D"/>
    <w:rsid w:val="00B14BC0"/>
    <w:rsid w:val="00B22126"/>
    <w:rsid w:val="00B351DD"/>
    <w:rsid w:val="00B73576"/>
    <w:rsid w:val="00B91C59"/>
    <w:rsid w:val="00BA7DF0"/>
    <w:rsid w:val="00BB1A00"/>
    <w:rsid w:val="00C40DCF"/>
    <w:rsid w:val="00C54F2B"/>
    <w:rsid w:val="00C55F88"/>
    <w:rsid w:val="00C56472"/>
    <w:rsid w:val="00D1737D"/>
    <w:rsid w:val="00D31956"/>
    <w:rsid w:val="00D32A75"/>
    <w:rsid w:val="00D3642C"/>
    <w:rsid w:val="00D45D90"/>
    <w:rsid w:val="00D52DCF"/>
    <w:rsid w:val="00D76C6E"/>
    <w:rsid w:val="00DA1CBE"/>
    <w:rsid w:val="00DB54F0"/>
    <w:rsid w:val="00DB7239"/>
    <w:rsid w:val="00DD0309"/>
    <w:rsid w:val="00E16259"/>
    <w:rsid w:val="00E218F1"/>
    <w:rsid w:val="00E50651"/>
    <w:rsid w:val="00E75A73"/>
    <w:rsid w:val="00E82711"/>
    <w:rsid w:val="00E9205E"/>
    <w:rsid w:val="00EC157A"/>
    <w:rsid w:val="00ED7B5A"/>
    <w:rsid w:val="00EF5E0E"/>
    <w:rsid w:val="00F12AAD"/>
    <w:rsid w:val="00F24FF2"/>
    <w:rsid w:val="00F40DCB"/>
    <w:rsid w:val="00F415BB"/>
    <w:rsid w:val="00F41FFC"/>
    <w:rsid w:val="00F46D3D"/>
    <w:rsid w:val="00F57912"/>
    <w:rsid w:val="00F660D8"/>
    <w:rsid w:val="00F92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9818"/>
  <w15:docId w15:val="{21A1EAC4-1C19-447E-8847-23529CA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E5"/>
  </w:style>
  <w:style w:type="paragraph" w:styleId="Overskrift1">
    <w:name w:val="heading 1"/>
    <w:basedOn w:val="Normal"/>
    <w:next w:val="Normal"/>
    <w:link w:val="Overskrift1Tegn"/>
    <w:uiPriority w:val="9"/>
    <w:qFormat/>
    <w:rsid w:val="00AA3C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A3C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A3C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6C6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72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239"/>
    <w:rPr>
      <w:rFonts w:ascii="Tahoma" w:hAnsi="Tahoma" w:cs="Tahoma"/>
      <w:sz w:val="16"/>
      <w:szCs w:val="16"/>
    </w:rPr>
  </w:style>
  <w:style w:type="character" w:styleId="Hyperlink">
    <w:name w:val="Hyperlink"/>
    <w:basedOn w:val="Standardskrifttypeiafsnit"/>
    <w:uiPriority w:val="99"/>
    <w:unhideWhenUsed/>
    <w:rsid w:val="00114E42"/>
    <w:rPr>
      <w:color w:val="0000FF" w:themeColor="hyperlink"/>
      <w:u w:val="single"/>
    </w:rPr>
  </w:style>
  <w:style w:type="paragraph" w:styleId="Sidehoved">
    <w:name w:val="header"/>
    <w:basedOn w:val="Normal"/>
    <w:link w:val="SidehovedTegn"/>
    <w:uiPriority w:val="99"/>
    <w:unhideWhenUsed/>
    <w:rsid w:val="00114E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4E42"/>
  </w:style>
  <w:style w:type="paragraph" w:styleId="Sidefod">
    <w:name w:val="footer"/>
    <w:basedOn w:val="Normal"/>
    <w:link w:val="SidefodTegn"/>
    <w:uiPriority w:val="99"/>
    <w:unhideWhenUsed/>
    <w:rsid w:val="00114E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4E42"/>
  </w:style>
  <w:style w:type="paragraph" w:styleId="Listeafsnit">
    <w:name w:val="List Paragraph"/>
    <w:basedOn w:val="Normal"/>
    <w:uiPriority w:val="34"/>
    <w:qFormat/>
    <w:rsid w:val="00114E42"/>
    <w:pPr>
      <w:ind w:left="720"/>
      <w:contextualSpacing/>
    </w:pPr>
  </w:style>
  <w:style w:type="character" w:customStyle="1" w:styleId="Overskrift1Tegn">
    <w:name w:val="Overskrift 1 Tegn"/>
    <w:basedOn w:val="Standardskrifttypeiafsnit"/>
    <w:link w:val="Overskrift1"/>
    <w:uiPriority w:val="9"/>
    <w:rsid w:val="00AA3CD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A3CD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A3CD5"/>
    <w:rPr>
      <w:rFonts w:asciiTheme="majorHAnsi" w:eastAsiaTheme="majorEastAsia" w:hAnsiTheme="majorHAnsi" w:cstheme="majorBidi"/>
      <w:color w:val="243F60" w:themeColor="accent1" w:themeShade="7F"/>
      <w:sz w:val="24"/>
      <w:szCs w:val="24"/>
    </w:rPr>
  </w:style>
  <w:style w:type="paragraph" w:styleId="Indholdsfortegnelse1">
    <w:name w:val="toc 1"/>
    <w:basedOn w:val="Normal"/>
    <w:next w:val="Normal"/>
    <w:autoRedefine/>
    <w:uiPriority w:val="39"/>
    <w:unhideWhenUsed/>
    <w:rsid w:val="00693EF3"/>
    <w:pPr>
      <w:spacing w:after="100"/>
    </w:pPr>
  </w:style>
  <w:style w:type="paragraph" w:styleId="Indholdsfortegnelse3">
    <w:name w:val="toc 3"/>
    <w:basedOn w:val="Normal"/>
    <w:next w:val="Normal"/>
    <w:autoRedefine/>
    <w:uiPriority w:val="39"/>
    <w:unhideWhenUsed/>
    <w:rsid w:val="00693EF3"/>
    <w:pPr>
      <w:spacing w:after="100"/>
      <w:ind w:left="440"/>
    </w:pPr>
  </w:style>
  <w:style w:type="paragraph" w:styleId="Indholdsfortegnelse2">
    <w:name w:val="toc 2"/>
    <w:basedOn w:val="Normal"/>
    <w:next w:val="Normal"/>
    <w:autoRedefine/>
    <w:uiPriority w:val="39"/>
    <w:unhideWhenUsed/>
    <w:rsid w:val="00693EF3"/>
    <w:pPr>
      <w:spacing w:after="100"/>
      <w:ind w:left="220"/>
    </w:pPr>
  </w:style>
  <w:style w:type="table" w:styleId="Tabel-Gitter">
    <w:name w:val="Table Grid"/>
    <w:basedOn w:val="Tabel-Normal"/>
    <w:uiPriority w:val="59"/>
    <w:rsid w:val="005F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6C6875"/>
    <w:rPr>
      <w:rFonts w:asciiTheme="majorHAnsi" w:eastAsiaTheme="majorEastAsia" w:hAnsiTheme="majorHAnsi" w:cstheme="majorBidi"/>
      <w:i/>
      <w:iCs/>
      <w:color w:val="365F91" w:themeColor="accent1" w:themeShade="BF"/>
    </w:rPr>
  </w:style>
  <w:style w:type="paragraph" w:styleId="Overskrift">
    <w:name w:val="TOC Heading"/>
    <w:basedOn w:val="Overskrift1"/>
    <w:next w:val="Normal"/>
    <w:uiPriority w:val="39"/>
    <w:unhideWhenUsed/>
    <w:qFormat/>
    <w:rsid w:val="005B596E"/>
    <w:pPr>
      <w:spacing w:line="259" w:lineRule="auto"/>
      <w:outlineLvl w:val="9"/>
    </w:pPr>
    <w:rPr>
      <w:lang w:eastAsia="da-DK"/>
    </w:rPr>
  </w:style>
  <w:style w:type="paragraph" w:styleId="Indholdsfortegnelse4">
    <w:name w:val="toc 4"/>
    <w:basedOn w:val="Normal"/>
    <w:next w:val="Normal"/>
    <w:autoRedefine/>
    <w:uiPriority w:val="39"/>
    <w:unhideWhenUsed/>
    <w:rsid w:val="005B596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3061">
      <w:bodyDiv w:val="1"/>
      <w:marLeft w:val="0"/>
      <w:marRight w:val="0"/>
      <w:marTop w:val="0"/>
      <w:marBottom w:val="0"/>
      <w:divBdr>
        <w:top w:val="none" w:sz="0" w:space="0" w:color="auto"/>
        <w:left w:val="none" w:sz="0" w:space="0" w:color="auto"/>
        <w:bottom w:val="none" w:sz="0" w:space="0" w:color="auto"/>
        <w:right w:val="none" w:sz="0" w:space="0" w:color="auto"/>
      </w:divBdr>
    </w:div>
    <w:div w:id="1421179308">
      <w:bodyDiv w:val="1"/>
      <w:marLeft w:val="0"/>
      <w:marRight w:val="0"/>
      <w:marTop w:val="0"/>
      <w:marBottom w:val="0"/>
      <w:divBdr>
        <w:top w:val="none" w:sz="0" w:space="0" w:color="auto"/>
        <w:left w:val="none" w:sz="0" w:space="0" w:color="auto"/>
        <w:bottom w:val="none" w:sz="0" w:space="0" w:color="auto"/>
        <w:right w:val="none" w:sz="0" w:space="0" w:color="auto"/>
      </w:divBdr>
      <w:divsChild>
        <w:div w:id="506216234">
          <w:marLeft w:val="0"/>
          <w:marRight w:val="0"/>
          <w:marTop w:val="0"/>
          <w:marBottom w:val="0"/>
          <w:divBdr>
            <w:top w:val="none" w:sz="0" w:space="0" w:color="auto"/>
            <w:left w:val="none" w:sz="0" w:space="0" w:color="auto"/>
            <w:bottom w:val="none" w:sz="0" w:space="0" w:color="auto"/>
            <w:right w:val="none" w:sz="0" w:space="0" w:color="auto"/>
          </w:divBdr>
          <w:divsChild>
            <w:div w:id="339085420">
              <w:marLeft w:val="0"/>
              <w:marRight w:val="0"/>
              <w:marTop w:val="0"/>
              <w:marBottom w:val="300"/>
              <w:divBdr>
                <w:top w:val="none" w:sz="0" w:space="0" w:color="auto"/>
                <w:left w:val="none" w:sz="0" w:space="0" w:color="auto"/>
                <w:bottom w:val="none" w:sz="0" w:space="0" w:color="auto"/>
                <w:right w:val="none" w:sz="0" w:space="0" w:color="auto"/>
              </w:divBdr>
              <w:divsChild>
                <w:div w:id="575214954">
                  <w:marLeft w:val="0"/>
                  <w:marRight w:val="0"/>
                  <w:marTop w:val="0"/>
                  <w:marBottom w:val="0"/>
                  <w:divBdr>
                    <w:top w:val="none" w:sz="0" w:space="0" w:color="auto"/>
                    <w:left w:val="none" w:sz="0" w:space="0" w:color="auto"/>
                    <w:bottom w:val="none" w:sz="0" w:space="0" w:color="auto"/>
                    <w:right w:val="none" w:sz="0" w:space="0" w:color="auto"/>
                  </w:divBdr>
                  <w:divsChild>
                    <w:div w:id="1946495844">
                      <w:marLeft w:val="0"/>
                      <w:marRight w:val="0"/>
                      <w:marTop w:val="0"/>
                      <w:marBottom w:val="0"/>
                      <w:divBdr>
                        <w:top w:val="none" w:sz="0" w:space="0" w:color="auto"/>
                        <w:left w:val="none" w:sz="0" w:space="0" w:color="auto"/>
                        <w:bottom w:val="none" w:sz="0" w:space="0" w:color="auto"/>
                        <w:right w:val="none" w:sz="0" w:space="0" w:color="auto"/>
                      </w:divBdr>
                      <w:divsChild>
                        <w:div w:id="1709842484">
                          <w:marLeft w:val="0"/>
                          <w:marRight w:val="330"/>
                          <w:marTop w:val="0"/>
                          <w:marBottom w:val="0"/>
                          <w:divBdr>
                            <w:top w:val="none" w:sz="0" w:space="0" w:color="auto"/>
                            <w:left w:val="none" w:sz="0" w:space="0" w:color="auto"/>
                            <w:bottom w:val="none" w:sz="0" w:space="0" w:color="auto"/>
                            <w:right w:val="none" w:sz="0" w:space="0" w:color="auto"/>
                          </w:divBdr>
                          <w:divsChild>
                            <w:div w:id="848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jenbc.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CA79-A283-47CB-B36B-38C1FA2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2746</Words>
  <Characters>16752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Kim</cp:lastModifiedBy>
  <cp:revision>4</cp:revision>
  <cp:lastPrinted>2020-06-16T14:47:00Z</cp:lastPrinted>
  <dcterms:created xsi:type="dcterms:W3CDTF">2020-06-17T06:57:00Z</dcterms:created>
  <dcterms:modified xsi:type="dcterms:W3CDTF">2020-06-17T07:38:00Z</dcterms:modified>
</cp:coreProperties>
</file>